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465B2" w:rsidR="00F465B2" w:rsidP="289CC878" w:rsidRDefault="00F465B2" w14:paraId="0A15DA16" w14:textId="5F9AA5DE">
      <w:pPr>
        <w:shd w:val="clear" w:color="auto" w:fill="FFFFFF" w:themeFill="background1"/>
        <w:spacing w:after="240" w:line="600" w:lineRule="atLeast"/>
        <w:textAlignment w:val="baseline"/>
        <w:outlineLvl w:val="0"/>
        <w:rPr>
          <w:rFonts w:ascii="inherit" w:hAnsi="inherit" w:eastAsia="Times New Roman" w:cs="Arial"/>
          <w:color w:val="1AA3DD"/>
          <w:kern w:val="36"/>
          <w:sz w:val="63"/>
          <w:szCs w:val="63"/>
          <w:lang w:eastAsia="en-CA"/>
          <w14:ligatures w14:val="none"/>
        </w:rPr>
      </w:pPr>
      <w:r w:rsidRPr="00F465B2" w:rsidR="00F465B2">
        <w:rPr>
          <w:rFonts w:ascii="inherit" w:hAnsi="inherit" w:eastAsia="Times New Roman" w:cs="Arial"/>
          <w:color w:val="1AA3DD"/>
          <w:kern w:val="36"/>
          <w:sz w:val="63"/>
          <w:szCs w:val="63"/>
          <w:lang w:eastAsia="en-CA"/>
          <w14:ligatures w14:val="none"/>
        </w:rPr>
        <w:t xml:space="preserve">Mitacs Accelerate </w:t>
      </w:r>
      <w:r w:rsidR="00050FFB">
        <w:rPr>
          <w:rFonts w:ascii="inherit" w:hAnsi="inherit" w:eastAsia="Times New Roman" w:cs="Arial"/>
          <w:color w:val="1AA3DD"/>
          <w:kern w:val="36"/>
          <w:sz w:val="63"/>
          <w:szCs w:val="63"/>
          <w:lang w:eastAsia="en-CA"/>
          <w14:ligatures w14:val="none"/>
        </w:rPr>
        <w:t xml:space="preserve">and BSI </w:t>
      </w:r>
      <w:r w:rsidRPr="00F465B2" w:rsidR="00F465B2">
        <w:rPr>
          <w:rFonts w:ascii="inherit" w:hAnsi="inherit" w:eastAsia="Times New Roman" w:cs="Arial"/>
          <w:color w:val="1AA3DD"/>
          <w:kern w:val="36"/>
          <w:sz w:val="63"/>
          <w:szCs w:val="63"/>
          <w:lang w:eastAsia="en-CA"/>
          <w14:ligatures w14:val="none"/>
        </w:rPr>
        <w:t xml:space="preserve">Project Start and End Date </w:t>
      </w:r>
      <w:r w:rsidR="00831E93">
        <w:rPr>
          <w:rFonts w:ascii="inherit" w:hAnsi="inherit" w:eastAsia="Times New Roman" w:cs="Arial"/>
          <w:color w:val="1AA3DD"/>
          <w:kern w:val="36"/>
          <w:sz w:val="63"/>
          <w:szCs w:val="63"/>
          <w:lang w:eastAsia="en-CA"/>
          <w14:ligatures w14:val="none"/>
        </w:rPr>
        <w:t>Rules</w:t>
      </w:r>
    </w:p>
    <w:p w:rsidRPr="00F465B2" w:rsidR="00F465B2" w:rsidP="289CC878" w:rsidRDefault="00F465B2" w14:paraId="035C2209" w14:textId="25DE66B8">
      <w:pPr>
        <w:shd w:val="clear" w:color="auto" w:fill="FFFFFF" w:themeFill="background1"/>
        <w:spacing w:after="0" w:line="345" w:lineRule="atLeast"/>
        <w:textAlignment w:val="baseline"/>
        <w:outlineLvl w:val="2"/>
        <w:rPr>
          <w:rFonts w:ascii="inherit" w:hAnsi="inherit" w:eastAsia="Times New Roman" w:cs="Arial"/>
          <w:color w:val="000000"/>
          <w:kern w:val="0"/>
          <w:sz w:val="30"/>
          <w:szCs w:val="30"/>
          <w:lang w:eastAsia="en-CA"/>
          <w14:ligatures w14:val="none"/>
        </w:rPr>
      </w:pPr>
      <w:r w:rsidRPr="00F465B2" w:rsidR="00F465B2">
        <w:rPr>
          <w:rFonts w:ascii="inherit" w:hAnsi="inherit" w:eastAsia="Times New Roman" w:cs="Arial"/>
          <w:color w:val="000000"/>
          <w:kern w:val="0"/>
          <w:sz w:val="30"/>
          <w:szCs w:val="30"/>
          <w:lang w:eastAsia="en-CA"/>
          <w14:ligatures w14:val="none"/>
        </w:rPr>
        <w:t xml:space="preserve">Project Start Date </w:t>
      </w:r>
      <w:r w:rsidR="00831E93">
        <w:rPr>
          <w:rFonts w:ascii="inherit" w:hAnsi="inherit" w:eastAsia="Times New Roman" w:cs="Arial"/>
          <w:color w:val="000000"/>
          <w:kern w:val="0"/>
          <w:sz w:val="30"/>
          <w:szCs w:val="30"/>
          <w:lang w:eastAsia="en-CA"/>
          <w14:ligatures w14:val="none"/>
        </w:rPr>
        <w:t>Requirements</w:t>
      </w:r>
    </w:p>
    <w:p w:rsidRPr="00F465B2" w:rsidR="00F465B2" w:rsidP="00F465B2" w:rsidRDefault="00F465B2" w14:paraId="009274E9" w14:textId="77777777">
      <w:pPr>
        <w:shd w:val="clear" w:color="auto" w:fill="FFFFFF"/>
        <w:spacing w:after="0" w:line="345" w:lineRule="atLeast"/>
        <w:textAlignment w:val="baseline"/>
        <w:outlineLvl w:val="2"/>
        <w:rPr>
          <w:rFonts w:ascii="inherit" w:hAnsi="inherit" w:eastAsia="Times New Roman" w:cs="Arial"/>
          <w:color w:val="000000"/>
          <w:kern w:val="0"/>
          <w:sz w:val="30"/>
          <w:szCs w:val="30"/>
          <w:lang w:eastAsia="en-CA"/>
          <w14:ligatures w14:val="none"/>
        </w:rPr>
      </w:pPr>
      <w:r w:rsidRPr="00F465B2">
        <w:rPr>
          <w:rFonts w:ascii="inherit" w:hAnsi="inherit" w:eastAsia="Times New Roman" w:cs="Arial"/>
          <w:color w:val="000000"/>
          <w:kern w:val="0"/>
          <w:sz w:val="30"/>
          <w:szCs w:val="30"/>
          <w:lang w:eastAsia="en-CA"/>
          <w14:ligatures w14:val="none"/>
        </w:rPr>
        <w:t> </w:t>
      </w:r>
    </w:p>
    <w:p w:rsidRPr="00F465B2" w:rsidR="00F465B2" w:rsidP="289CC878" w:rsidRDefault="00F465B2" w14:paraId="0D9BC69F" w14:textId="74CECFB7" w14:noSpellErr="1">
      <w:pPr>
        <w:shd w:val="clear" w:color="auto" w:fill="FFFFFF" w:themeFill="background1"/>
        <w:spacing w:after="225" w:line="240" w:lineRule="auto"/>
        <w:textAlignment w:val="baseline"/>
        <w:rPr>
          <w:rFonts w:ascii="inherit" w:hAnsi="inherit" w:eastAsia="Times New Roman" w:cs="Arial"/>
          <w:color w:val="000000"/>
          <w:spacing w:val="3"/>
          <w:kern w:val="0"/>
          <w:sz w:val="23"/>
          <w:szCs w:val="23"/>
          <w:lang w:eastAsia="en-CA"/>
          <w14:ligatures w14:val="none"/>
        </w:rPr>
      </w:pPr>
      <w:r w:rsidRPr="00F465B2" w:rsidR="00F465B2">
        <w:rPr>
          <w:rFonts w:ascii="inherit" w:hAnsi="inherit" w:eastAsia="Times New Roman" w:cs="Arial"/>
          <w:color w:val="000000"/>
          <w:spacing w:val="3"/>
          <w:kern w:val="0"/>
          <w:sz w:val="23"/>
          <w:szCs w:val="23"/>
          <w:lang w:eastAsia="en-CA"/>
          <w14:ligatures w14:val="none"/>
        </w:rPr>
        <w:t xml:space="preserve">Accelerate </w:t>
      </w:r>
      <w:r w:rsidR="00050FFB">
        <w:rPr>
          <w:rFonts w:ascii="inherit" w:hAnsi="inherit" w:eastAsia="Times New Roman" w:cs="Arial"/>
          <w:color w:val="000000"/>
          <w:spacing w:val="3"/>
          <w:kern w:val="0"/>
          <w:sz w:val="23"/>
          <w:szCs w:val="23"/>
          <w:lang w:eastAsia="en-CA"/>
          <w14:ligatures w14:val="none"/>
        </w:rPr>
        <w:t xml:space="preserve">and BSI </w:t>
      </w:r>
      <w:r w:rsidRPr="00F465B2" w:rsidR="00F465B2">
        <w:rPr>
          <w:rFonts w:ascii="inherit" w:hAnsi="inherit" w:eastAsia="Times New Roman" w:cs="Arial"/>
          <w:color w:val="000000"/>
          <w:spacing w:val="3"/>
          <w:kern w:val="0"/>
          <w:sz w:val="23"/>
          <w:szCs w:val="23"/>
          <w:lang w:eastAsia="en-CA"/>
          <w14:ligatures w14:val="none"/>
        </w:rPr>
        <w:t xml:space="preserve">projects must begin after their research review is complete and approval has been granted. </w:t>
      </w:r>
      <w:r w:rsidRPr="00F465B2" w:rsidR="00F465B2">
        <w:rPr>
          <w:rFonts w:ascii="inherit" w:hAnsi="inherit" w:eastAsia="Times New Roman" w:cs="Arial"/>
          <w:color w:val="000000"/>
          <w:spacing w:val="3"/>
          <w:kern w:val="0"/>
          <w:sz w:val="23"/>
          <w:szCs w:val="23"/>
          <w:lang w:eastAsia="en-CA"/>
          <w14:ligatures w14:val="none"/>
        </w:rPr>
        <w:t>Generally, projects</w:t>
      </w:r>
      <w:r w:rsidRPr="00F465B2" w:rsidR="00F465B2">
        <w:rPr>
          <w:rFonts w:ascii="inherit" w:hAnsi="inherit" w:eastAsia="Times New Roman" w:cs="Arial"/>
          <w:color w:val="000000"/>
          <w:spacing w:val="3"/>
          <w:kern w:val="0"/>
          <w:sz w:val="23"/>
          <w:szCs w:val="23"/>
          <w:lang w:eastAsia="en-CA"/>
          <w14:ligatures w14:val="none"/>
        </w:rPr>
        <w:t xml:space="preserve"> should start within one year of the receipt of research approval.</w:t>
      </w:r>
    </w:p>
    <w:p w:rsidRPr="00F465B2" w:rsidR="00F465B2" w:rsidP="289CC878" w:rsidRDefault="00F465B2" w14:paraId="2C1F692D" w14:textId="333FD358" w14:noSpellErr="1">
      <w:pPr>
        <w:shd w:val="clear" w:color="auto" w:fill="FFFFFF" w:themeFill="background1"/>
        <w:spacing w:after="225" w:line="240" w:lineRule="auto"/>
        <w:textAlignment w:val="baseline"/>
        <w:rPr>
          <w:rFonts w:ascii="inherit" w:hAnsi="inherit" w:eastAsia="Times New Roman" w:cs="Arial"/>
          <w:color w:val="000000"/>
          <w:spacing w:val="3"/>
          <w:kern w:val="0"/>
          <w:sz w:val="23"/>
          <w:szCs w:val="23"/>
          <w:lang w:eastAsia="en-CA"/>
          <w14:ligatures w14:val="none"/>
        </w:rPr>
      </w:pPr>
      <w:r w:rsidRPr="00F465B2" w:rsidR="00F465B2">
        <w:rPr>
          <w:rFonts w:ascii="inherit" w:hAnsi="inherit" w:eastAsia="Times New Roman" w:cs="Arial"/>
          <w:color w:val="000000"/>
          <w:spacing w:val="3"/>
          <w:kern w:val="0"/>
          <w:sz w:val="23"/>
          <w:szCs w:val="23"/>
          <w:lang w:eastAsia="en-CA"/>
          <w14:ligatures w14:val="none"/>
        </w:rPr>
        <w:t xml:space="preserve">Accelerate </w:t>
      </w:r>
      <w:r w:rsidR="00050FFB">
        <w:rPr>
          <w:rFonts w:ascii="inherit" w:hAnsi="inherit" w:eastAsia="Times New Roman" w:cs="Arial"/>
          <w:color w:val="000000"/>
          <w:spacing w:val="3"/>
          <w:kern w:val="0"/>
          <w:sz w:val="23"/>
          <w:szCs w:val="23"/>
          <w:lang w:eastAsia="en-CA"/>
          <w14:ligatures w14:val="none"/>
        </w:rPr>
        <w:t>and BSI</w:t>
      </w:r>
      <w:r w:rsidR="00050FFB">
        <w:rPr>
          <w:rFonts w:ascii="inherit" w:hAnsi="inherit" w:eastAsia="Times New Roman" w:cs="Arial"/>
          <w:color w:val="000000"/>
          <w:spacing w:val="3"/>
          <w:kern w:val="0"/>
          <w:sz w:val="23"/>
          <w:szCs w:val="23"/>
          <w:lang w:eastAsia="en-CA"/>
          <w14:ligatures w14:val="none"/>
        </w:rPr>
        <w:t xml:space="preserve"> </w:t>
      </w:r>
      <w:r w:rsidRPr="00F465B2" w:rsidR="00F465B2">
        <w:rPr>
          <w:rFonts w:ascii="inherit" w:hAnsi="inherit" w:eastAsia="Times New Roman" w:cs="Arial"/>
          <w:color w:val="000000"/>
          <w:spacing w:val="3"/>
          <w:kern w:val="0"/>
          <w:sz w:val="23"/>
          <w:szCs w:val="23"/>
          <w:lang w:eastAsia="en-CA"/>
          <w14:ligatures w14:val="none"/>
        </w:rPr>
        <w:t>internship units should not start until both the research review approval has been obtained AND the partner organization funds have been received at Mitacs. Individual internship start dates will not be confirmed by Mitacs staff until the receipt of the partner funds. </w:t>
      </w:r>
    </w:p>
    <w:p w:rsidRPr="00F465B2" w:rsidR="00F465B2" w:rsidP="289CC878" w:rsidRDefault="00F465B2" w14:paraId="4C12B728" w14:textId="5507ABDA">
      <w:pPr>
        <w:shd w:val="clear" w:color="auto" w:fill="FFFFFF" w:themeFill="background1"/>
        <w:spacing w:after="0" w:line="345" w:lineRule="atLeast"/>
        <w:textAlignment w:val="baseline"/>
        <w:outlineLvl w:val="2"/>
        <w:rPr>
          <w:rFonts w:ascii="inherit" w:hAnsi="inherit" w:eastAsia="Times New Roman" w:cs="Arial"/>
          <w:color w:val="000000"/>
          <w:kern w:val="0"/>
          <w:sz w:val="30"/>
          <w:szCs w:val="30"/>
          <w:lang w:eastAsia="en-CA"/>
          <w14:ligatures w14:val="none"/>
        </w:rPr>
      </w:pPr>
      <w:r w:rsidRPr="00F465B2" w:rsidR="00F465B2">
        <w:rPr>
          <w:rFonts w:ascii="inherit" w:hAnsi="inherit" w:eastAsia="Times New Roman" w:cs="Arial"/>
          <w:color w:val="000000"/>
          <w:kern w:val="0"/>
          <w:sz w:val="30"/>
          <w:szCs w:val="30"/>
          <w:lang w:eastAsia="en-CA"/>
          <w14:ligatures w14:val="none"/>
        </w:rPr>
        <w:t xml:space="preserve">Project End Date </w:t>
      </w:r>
      <w:r w:rsidR="00831E93">
        <w:rPr>
          <w:rFonts w:ascii="inherit" w:hAnsi="inherit" w:eastAsia="Times New Roman" w:cs="Arial"/>
          <w:color w:val="000000"/>
          <w:kern w:val="0"/>
          <w:sz w:val="30"/>
          <w:szCs w:val="30"/>
          <w:lang w:eastAsia="en-CA"/>
          <w14:ligatures w14:val="none"/>
        </w:rPr>
        <w:t>Requirements</w:t>
      </w:r>
      <w:r w:rsidRPr="00F465B2">
        <w:rPr>
          <w:rFonts w:ascii="inherit" w:hAnsi="inherit" w:eastAsia="Times New Roman" w:cs="Arial"/>
          <w:color w:val="000000"/>
          <w:kern w:val="0"/>
          <w:sz w:val="30"/>
          <w:szCs w:val="30"/>
          <w:lang w:eastAsia="en-CA"/>
          <w14:ligatures w14:val="none"/>
        </w:rPr>
        <w:br/>
      </w:r>
      <w:r w:rsidRPr="00F465B2" w:rsidR="00F465B2">
        <w:rPr>
          <w:rFonts w:ascii="inherit" w:hAnsi="inherit" w:eastAsia="Times New Roman" w:cs="Arial"/>
          <w:color w:val="000000"/>
          <w:kern w:val="0"/>
          <w:sz w:val="30"/>
          <w:szCs w:val="30"/>
          <w:lang w:eastAsia="en-CA"/>
          <w14:ligatures w14:val="none"/>
        </w:rPr>
        <w:t> </w:t>
      </w:r>
    </w:p>
    <w:p w:rsidRPr="00F465B2" w:rsidR="00F465B2" w:rsidP="00F465B2" w:rsidRDefault="00F465B2" w14:paraId="05094686" w14:textId="77777777">
      <w:pPr>
        <w:shd w:val="clear" w:color="auto" w:fill="FFFFFF"/>
        <w:spacing w:after="225" w:line="240" w:lineRule="auto"/>
        <w:textAlignment w:val="baseline"/>
        <w:rPr>
          <w:rFonts w:ascii="inherit" w:hAnsi="inherit" w:eastAsia="Times New Roman" w:cs="Arial"/>
          <w:color w:val="000000"/>
          <w:spacing w:val="3"/>
          <w:kern w:val="0"/>
          <w:sz w:val="23"/>
          <w:szCs w:val="23"/>
          <w:lang w:eastAsia="en-CA"/>
          <w14:ligatures w14:val="none"/>
        </w:rPr>
      </w:pPr>
      <w:r w:rsidRPr="00F465B2">
        <w:rPr>
          <w:rFonts w:ascii="inherit" w:hAnsi="inherit" w:eastAsia="Times New Roman" w:cs="Arial"/>
          <w:color w:val="000000"/>
          <w:spacing w:val="3"/>
          <w:kern w:val="0"/>
          <w:sz w:val="23"/>
          <w:szCs w:val="23"/>
          <w:lang w:eastAsia="en-CA"/>
          <w14:ligatures w14:val="none"/>
        </w:rPr>
        <w:t>Participants will be notified as the end date of their project is approaching and must request an extension to Mitacs.</w:t>
      </w:r>
    </w:p>
    <w:p w:rsidRPr="00F465B2" w:rsidR="00F465B2" w:rsidP="289CC878" w:rsidRDefault="00F465B2" w14:paraId="4FE33B53" w14:textId="0A4A4B28" w14:noSpellErr="1">
      <w:pPr>
        <w:shd w:val="clear" w:color="auto" w:fill="FFFFFF" w:themeFill="background1"/>
        <w:spacing w:after="0" w:line="240" w:lineRule="auto"/>
        <w:textAlignment w:val="baseline"/>
        <w:rPr>
          <w:rFonts w:ascii="inherit" w:hAnsi="inherit" w:eastAsia="Times New Roman" w:cs="Arial"/>
          <w:color w:val="000000"/>
          <w:spacing w:val="3"/>
          <w:kern w:val="0"/>
          <w:sz w:val="23"/>
          <w:szCs w:val="23"/>
          <w:lang w:eastAsia="en-CA"/>
          <w14:ligatures w14:val="none"/>
        </w:rPr>
      </w:pPr>
      <w:r w:rsidRPr="00F465B2" w:rsidR="00F465B2">
        <w:rPr>
          <w:rFonts w:ascii="inherit" w:hAnsi="inherit" w:eastAsia="Times New Roman" w:cs="Arial"/>
          <w:color w:val="000000"/>
          <w:spacing w:val="3"/>
          <w:kern w:val="0"/>
          <w:sz w:val="23"/>
          <w:szCs w:val="23"/>
          <w:lang w:eastAsia="en-CA"/>
          <w14:ligatures w14:val="none"/>
        </w:rPr>
        <w:t xml:space="preserve">Accelerate </w:t>
      </w:r>
      <w:r w:rsidR="00050FFB">
        <w:rPr>
          <w:rFonts w:ascii="inherit" w:hAnsi="inherit" w:eastAsia="Times New Roman" w:cs="Arial"/>
          <w:color w:val="000000"/>
          <w:spacing w:val="3"/>
          <w:kern w:val="0"/>
          <w:sz w:val="23"/>
          <w:szCs w:val="23"/>
          <w:lang w:eastAsia="en-CA"/>
          <w14:ligatures w14:val="none"/>
        </w:rPr>
        <w:t xml:space="preserve">and BSI </w:t>
      </w:r>
      <w:r w:rsidRPr="00F465B2" w:rsidR="00F465B2">
        <w:rPr>
          <w:rFonts w:ascii="inherit" w:hAnsi="inherit" w:eastAsia="Times New Roman" w:cs="Arial"/>
          <w:color w:val="000000"/>
          <w:spacing w:val="3"/>
          <w:kern w:val="0"/>
          <w:sz w:val="23"/>
          <w:szCs w:val="23"/>
          <w:lang w:eastAsia="en-CA"/>
          <w14:ligatures w14:val="none"/>
        </w:rPr>
        <w:t>project end dates can be extended by one year past the original projected end date. If any internships within a project have not been completed within this time, including units </w:t>
      </w:r>
      <w:r w:rsidRPr="00F465B2" w:rsidR="00F465B2">
        <w:rPr>
          <w:rFonts w:ascii="inherit" w:hAnsi="inherit" w:eastAsia="Times New Roman" w:cs="Arial"/>
          <w:b w:val="1"/>
          <w:bCs w:val="1"/>
          <w:color w:val="000000"/>
          <w:spacing w:val="3"/>
          <w:kern w:val="0"/>
          <w:sz w:val="23"/>
          <w:szCs w:val="23"/>
          <w:bdr w:val="none" w:color="auto" w:sz="0" w:space="0" w:frame="1"/>
          <w:lang w:eastAsia="en-CA"/>
          <w14:ligatures w14:val="none"/>
        </w:rPr>
        <w:t>without</w:t>
      </w:r>
      <w:r w:rsidRPr="00F465B2" w:rsidR="00F465B2">
        <w:rPr>
          <w:rFonts w:ascii="inherit" w:hAnsi="inherit" w:eastAsia="Times New Roman" w:cs="Arial"/>
          <w:color w:val="000000"/>
          <w:spacing w:val="3"/>
          <w:kern w:val="0"/>
          <w:sz w:val="23"/>
          <w:szCs w:val="23"/>
          <w:lang w:eastAsia="en-CA"/>
          <w14:ligatures w14:val="none"/>
        </w:rPr>
        <w:t> a named intern (TBD units), those internships may be subject to cancellation.</w:t>
      </w:r>
    </w:p>
    <w:p w:rsidRPr="00F465B2" w:rsidR="00F465B2" w:rsidP="00F465B2" w:rsidRDefault="00F465B2" w14:paraId="5B67C547" w14:textId="77777777">
      <w:pPr>
        <w:shd w:val="clear" w:color="auto" w:fill="FFFFFF"/>
        <w:spacing w:after="225" w:line="240" w:lineRule="auto"/>
        <w:textAlignment w:val="baseline"/>
        <w:rPr>
          <w:rFonts w:ascii="inherit" w:hAnsi="inherit" w:eastAsia="Times New Roman" w:cs="Arial"/>
          <w:color w:val="000000"/>
          <w:spacing w:val="3"/>
          <w:kern w:val="0"/>
          <w:sz w:val="23"/>
          <w:szCs w:val="23"/>
          <w:lang w:eastAsia="en-CA"/>
          <w14:ligatures w14:val="none"/>
        </w:rPr>
      </w:pPr>
      <w:r w:rsidRPr="00F465B2">
        <w:rPr>
          <w:rFonts w:ascii="inherit" w:hAnsi="inherit" w:eastAsia="Times New Roman" w:cs="Arial"/>
          <w:color w:val="000000"/>
          <w:spacing w:val="3"/>
          <w:kern w:val="0"/>
          <w:sz w:val="23"/>
          <w:szCs w:val="23"/>
          <w:lang w:eastAsia="en-CA"/>
          <w14:ligatures w14:val="none"/>
        </w:rPr>
        <w:t xml:space="preserve">Applicants can adjust internship start dates with named interns </w:t>
      </w:r>
      <w:proofErr w:type="gramStart"/>
      <w:r w:rsidRPr="00F465B2">
        <w:rPr>
          <w:rFonts w:ascii="inherit" w:hAnsi="inherit" w:eastAsia="Times New Roman" w:cs="Arial"/>
          <w:color w:val="000000"/>
          <w:spacing w:val="3"/>
          <w:kern w:val="0"/>
          <w:sz w:val="23"/>
          <w:szCs w:val="23"/>
          <w:lang w:eastAsia="en-CA"/>
          <w14:ligatures w14:val="none"/>
        </w:rPr>
        <w:t>as long as</w:t>
      </w:r>
      <w:proofErr w:type="gramEnd"/>
      <w:r w:rsidRPr="00F465B2">
        <w:rPr>
          <w:rFonts w:ascii="inherit" w:hAnsi="inherit" w:eastAsia="Times New Roman" w:cs="Arial"/>
          <w:color w:val="000000"/>
          <w:spacing w:val="3"/>
          <w:kern w:val="0"/>
          <w:sz w:val="23"/>
          <w:szCs w:val="23"/>
          <w:lang w:eastAsia="en-CA"/>
          <w14:ligatures w14:val="none"/>
        </w:rPr>
        <w:t xml:space="preserve"> the project is completed by either the original end date in the approved proposal or the extended end date granted by Mitacs.</w:t>
      </w:r>
    </w:p>
    <w:p w:rsidRPr="00F465B2" w:rsidR="00F465B2" w:rsidP="289CC878" w:rsidRDefault="00F465B2" w14:paraId="370824BD" w14:textId="18EFB35A">
      <w:pPr>
        <w:shd w:val="clear" w:color="auto" w:fill="FFFFFF" w:themeFill="background1"/>
        <w:spacing w:after="225" w:line="240" w:lineRule="auto"/>
        <w:textAlignment w:val="baseline"/>
        <w:rPr>
          <w:rFonts w:ascii="inherit" w:hAnsi="inherit" w:eastAsia="Times New Roman" w:cs="Arial"/>
          <w:color w:val="000000"/>
          <w:spacing w:val="3"/>
          <w:kern w:val="0"/>
          <w:sz w:val="23"/>
          <w:szCs w:val="23"/>
          <w:lang w:eastAsia="en-CA"/>
          <w14:ligatures w14:val="none"/>
        </w:rPr>
      </w:pPr>
      <w:r w:rsidRPr="00F465B2" w:rsidR="00F465B2">
        <w:rPr>
          <w:rFonts w:ascii="inherit" w:hAnsi="inherit" w:eastAsia="Times New Roman" w:cs="Arial"/>
          <w:color w:val="000000"/>
          <w:spacing w:val="3"/>
          <w:kern w:val="0"/>
          <w:sz w:val="23"/>
          <w:szCs w:val="23"/>
          <w:lang w:eastAsia="en-CA"/>
          <w14:ligatures w14:val="none"/>
        </w:rPr>
        <w:t>Th</w:t>
      </w:r>
      <w:r w:rsidR="00DF6E27">
        <w:rPr>
          <w:rFonts w:ascii="inherit" w:hAnsi="inherit" w:eastAsia="Times New Roman" w:cs="Arial"/>
          <w:color w:val="000000"/>
          <w:spacing w:val="3"/>
          <w:kern w:val="0"/>
          <w:sz w:val="23"/>
          <w:szCs w:val="23"/>
          <w:lang w:eastAsia="en-CA"/>
          <w14:ligatures w14:val="none"/>
        </w:rPr>
        <w:t>ese</w:t>
      </w:r>
      <w:r w:rsidRPr="00F465B2" w:rsidR="00F465B2">
        <w:rPr>
          <w:rFonts w:ascii="inherit" w:hAnsi="inherit" w:eastAsia="Times New Roman" w:cs="Arial"/>
          <w:color w:val="000000"/>
          <w:spacing w:val="3"/>
          <w:kern w:val="0"/>
          <w:sz w:val="23"/>
          <w:szCs w:val="23"/>
          <w:lang w:eastAsia="en-CA"/>
          <w14:ligatures w14:val="none"/>
        </w:rPr>
        <w:t xml:space="preserve"> </w:t>
      </w:r>
      <w:r w:rsidR="00DF6E27">
        <w:rPr>
          <w:rFonts w:ascii="inherit" w:hAnsi="inherit" w:eastAsia="Times New Roman" w:cs="Arial"/>
          <w:color w:val="000000"/>
          <w:spacing w:val="3"/>
          <w:kern w:val="0"/>
          <w:sz w:val="23"/>
          <w:szCs w:val="23"/>
          <w:lang w:eastAsia="en-CA"/>
          <w14:ligatures w14:val="none"/>
        </w:rPr>
        <w:t xml:space="preserve">rules </w:t>
      </w:r>
      <w:r w:rsidRPr="00F465B2" w:rsidR="00F465B2">
        <w:rPr>
          <w:rFonts w:ascii="inherit" w:hAnsi="inherit" w:eastAsia="Times New Roman" w:cs="Arial"/>
          <w:color w:val="000000"/>
          <w:spacing w:val="3"/>
          <w:kern w:val="0"/>
          <w:sz w:val="23"/>
          <w:szCs w:val="23"/>
          <w:lang w:eastAsia="en-CA"/>
          <w14:ligatures w14:val="none"/>
        </w:rPr>
        <w:t>do</w:t>
      </w:r>
      <w:r w:rsidRPr="00F465B2" w:rsidR="00F465B2">
        <w:rPr>
          <w:rFonts w:ascii="inherit" w:hAnsi="inherit" w:eastAsia="Times New Roman" w:cs="Arial"/>
          <w:color w:val="000000"/>
          <w:spacing w:val="3"/>
          <w:kern w:val="0"/>
          <w:sz w:val="23"/>
          <w:szCs w:val="23"/>
          <w:lang w:eastAsia="en-CA"/>
          <w14:ligatures w14:val="none"/>
        </w:rPr>
        <w:t xml:space="preserve"> not affect current policies </w:t>
      </w:r>
      <w:r w:rsidRPr="00F465B2" w:rsidR="00F465B2">
        <w:rPr>
          <w:rFonts w:ascii="inherit" w:hAnsi="inherit" w:eastAsia="Times New Roman" w:cs="Arial"/>
          <w:color w:val="000000"/>
          <w:spacing w:val="3"/>
          <w:kern w:val="0"/>
          <w:sz w:val="23"/>
          <w:szCs w:val="23"/>
          <w:lang w:eastAsia="en-CA"/>
          <w14:ligatures w14:val="none"/>
        </w:rPr>
        <w:t xml:space="preserve">regarding</w:t>
      </w:r>
      <w:r w:rsidRPr="00F465B2" w:rsidR="00F465B2">
        <w:rPr>
          <w:rFonts w:ascii="inherit" w:hAnsi="inherit" w:eastAsia="Times New Roman" w:cs="Arial"/>
          <w:color w:val="000000"/>
          <w:spacing w:val="3"/>
          <w:kern w:val="0"/>
          <w:sz w:val="23"/>
          <w:szCs w:val="23"/>
          <w:lang w:eastAsia="en-CA"/>
          <w14:ligatures w14:val="none"/>
        </w:rPr>
        <w:t xml:space="preserve"> when the funds of an individual internship unit can be spent. </w:t>
      </w:r>
    </w:p>
    <w:p w:rsidR="00862D9F" w:rsidRDefault="00862D9F" w14:paraId="3F9572C4" w14:textId="77777777"/>
    <w:sectPr w:rsidR="00862D9F">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5B2"/>
    <w:rsid w:val="00050FFB"/>
    <w:rsid w:val="00831E93"/>
    <w:rsid w:val="00862D9F"/>
    <w:rsid w:val="00B277F1"/>
    <w:rsid w:val="00DF6E27"/>
    <w:rsid w:val="00F465B2"/>
    <w:rsid w:val="14E004D3"/>
    <w:rsid w:val="28586901"/>
    <w:rsid w:val="289CC87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675B6"/>
  <w15:chartTrackingRefBased/>
  <w15:docId w15:val="{B601EC72-0D6F-4E6C-BE21-2A4CF8CB34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link w:val="Heading1Char"/>
    <w:uiPriority w:val="9"/>
    <w:qFormat/>
    <w:rsid w:val="00F465B2"/>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en-CA"/>
      <w14:ligatures w14:val="none"/>
    </w:rPr>
  </w:style>
  <w:style w:type="paragraph" w:styleId="Heading3">
    <w:name w:val="heading 3"/>
    <w:basedOn w:val="Normal"/>
    <w:link w:val="Heading3Char"/>
    <w:uiPriority w:val="9"/>
    <w:qFormat/>
    <w:rsid w:val="00F465B2"/>
    <w:pPr>
      <w:spacing w:before="100" w:beforeAutospacing="1" w:after="100" w:afterAutospacing="1" w:line="240" w:lineRule="auto"/>
      <w:outlineLvl w:val="2"/>
    </w:pPr>
    <w:rPr>
      <w:rFonts w:ascii="Times New Roman" w:hAnsi="Times New Roman" w:eastAsia="Times New Roman" w:cs="Times New Roman"/>
      <w:b/>
      <w:bCs/>
      <w:kern w:val="0"/>
      <w:sz w:val="27"/>
      <w:szCs w:val="27"/>
      <w:lang w:eastAsia="en-CA"/>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465B2"/>
    <w:rPr>
      <w:rFonts w:ascii="Times New Roman" w:hAnsi="Times New Roman" w:eastAsia="Times New Roman" w:cs="Times New Roman"/>
      <w:b/>
      <w:bCs/>
      <w:kern w:val="36"/>
      <w:sz w:val="48"/>
      <w:szCs w:val="48"/>
      <w:lang w:eastAsia="en-CA"/>
      <w14:ligatures w14:val="none"/>
    </w:rPr>
  </w:style>
  <w:style w:type="character" w:styleId="Heading3Char" w:customStyle="1">
    <w:name w:val="Heading 3 Char"/>
    <w:basedOn w:val="DefaultParagraphFont"/>
    <w:link w:val="Heading3"/>
    <w:uiPriority w:val="9"/>
    <w:rsid w:val="00F465B2"/>
    <w:rPr>
      <w:rFonts w:ascii="Times New Roman" w:hAnsi="Times New Roman" w:eastAsia="Times New Roman" w:cs="Times New Roman"/>
      <w:b/>
      <w:bCs/>
      <w:kern w:val="0"/>
      <w:sz w:val="27"/>
      <w:szCs w:val="27"/>
      <w:lang w:eastAsia="en-CA"/>
      <w14:ligatures w14:val="none"/>
    </w:rPr>
  </w:style>
  <w:style w:type="paragraph" w:styleId="NormalWeb">
    <w:name w:val="Normal (Web)"/>
    <w:basedOn w:val="Normal"/>
    <w:uiPriority w:val="99"/>
    <w:semiHidden/>
    <w:unhideWhenUsed/>
    <w:rsid w:val="00F465B2"/>
    <w:pPr>
      <w:spacing w:before="100" w:beforeAutospacing="1" w:after="100" w:afterAutospacing="1" w:line="240" w:lineRule="auto"/>
    </w:pPr>
    <w:rPr>
      <w:rFonts w:ascii="Times New Roman" w:hAnsi="Times New Roman" w:eastAsia="Times New Roman" w:cs="Times New Roman"/>
      <w:kern w:val="0"/>
      <w:sz w:val="24"/>
      <w:szCs w:val="24"/>
      <w:lang w:eastAsia="en-CA"/>
      <w14:ligatures w14:val="none"/>
    </w:rPr>
  </w:style>
  <w:style w:type="character" w:styleId="Strong">
    <w:name w:val="Strong"/>
    <w:basedOn w:val="DefaultParagraphFont"/>
    <w:uiPriority w:val="22"/>
    <w:qFormat/>
    <w:rsid w:val="00F465B2"/>
    <w:rPr>
      <w:b/>
      <w:bCs/>
    </w:rPr>
  </w:style>
  <w:style w:type="paragraph" w:styleId="Revision">
    <w:name w:val="Revision"/>
    <w:hidden/>
    <w:uiPriority w:val="99"/>
    <w:semiHidden/>
    <w:rsid w:val="00831E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2557">
      <w:bodyDiv w:val="1"/>
      <w:marLeft w:val="0"/>
      <w:marRight w:val="0"/>
      <w:marTop w:val="0"/>
      <w:marBottom w:val="0"/>
      <w:divBdr>
        <w:top w:val="none" w:sz="0" w:space="0" w:color="auto"/>
        <w:left w:val="none" w:sz="0" w:space="0" w:color="auto"/>
        <w:bottom w:val="none" w:sz="0" w:space="0" w:color="auto"/>
        <w:right w:val="none" w:sz="0" w:space="0" w:color="auto"/>
      </w:divBdr>
      <w:divsChild>
        <w:div w:id="122191779">
          <w:marLeft w:val="0"/>
          <w:marRight w:val="0"/>
          <w:marTop w:val="0"/>
          <w:marBottom w:val="0"/>
          <w:divBdr>
            <w:top w:val="none" w:sz="0" w:space="0" w:color="auto"/>
            <w:left w:val="none" w:sz="0" w:space="0" w:color="auto"/>
            <w:bottom w:val="none" w:sz="0" w:space="0" w:color="auto"/>
            <w:right w:val="none" w:sz="0" w:space="0" w:color="auto"/>
          </w:divBdr>
          <w:divsChild>
            <w:div w:id="323436812">
              <w:marLeft w:val="0"/>
              <w:marRight w:val="0"/>
              <w:marTop w:val="0"/>
              <w:marBottom w:val="0"/>
              <w:divBdr>
                <w:top w:val="none" w:sz="0" w:space="0" w:color="auto"/>
                <w:left w:val="none" w:sz="0" w:space="0" w:color="auto"/>
                <w:bottom w:val="none" w:sz="0" w:space="0" w:color="auto"/>
                <w:right w:val="none" w:sz="0" w:space="0" w:color="auto"/>
              </w:divBdr>
              <w:divsChild>
                <w:div w:id="1497258634">
                  <w:marLeft w:val="0"/>
                  <w:marRight w:val="0"/>
                  <w:marTop w:val="0"/>
                  <w:marBottom w:val="0"/>
                  <w:divBdr>
                    <w:top w:val="none" w:sz="0" w:space="0" w:color="auto"/>
                    <w:left w:val="none" w:sz="0" w:space="0" w:color="auto"/>
                    <w:bottom w:val="none" w:sz="0" w:space="0" w:color="auto"/>
                    <w:right w:val="none" w:sz="0" w:space="0" w:color="auto"/>
                  </w:divBdr>
                  <w:divsChild>
                    <w:div w:id="6726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57379">
          <w:marLeft w:val="0"/>
          <w:marRight w:val="0"/>
          <w:marTop w:val="0"/>
          <w:marBottom w:val="0"/>
          <w:divBdr>
            <w:top w:val="none" w:sz="0" w:space="0" w:color="auto"/>
            <w:left w:val="none" w:sz="0" w:space="0" w:color="auto"/>
            <w:bottom w:val="none" w:sz="0" w:space="0" w:color="auto"/>
            <w:right w:val="none" w:sz="0" w:space="0" w:color="auto"/>
          </w:divBdr>
          <w:divsChild>
            <w:div w:id="895429161">
              <w:marLeft w:val="0"/>
              <w:marRight w:val="0"/>
              <w:marTop w:val="0"/>
              <w:marBottom w:val="0"/>
              <w:divBdr>
                <w:top w:val="none" w:sz="0" w:space="0" w:color="auto"/>
                <w:left w:val="none" w:sz="0" w:space="0" w:color="auto"/>
                <w:bottom w:val="none" w:sz="0" w:space="0" w:color="auto"/>
                <w:right w:val="none" w:sz="0" w:space="0" w:color="auto"/>
              </w:divBdr>
              <w:divsChild>
                <w:div w:id="70929258">
                  <w:marLeft w:val="0"/>
                  <w:marRight w:val="0"/>
                  <w:marTop w:val="0"/>
                  <w:marBottom w:val="0"/>
                  <w:divBdr>
                    <w:top w:val="none" w:sz="0" w:space="0" w:color="auto"/>
                    <w:left w:val="none" w:sz="0" w:space="0" w:color="auto"/>
                    <w:bottom w:val="none" w:sz="0" w:space="0" w:color="auto"/>
                    <w:right w:val="none" w:sz="0" w:space="0" w:color="auto"/>
                  </w:divBdr>
                  <w:divsChild>
                    <w:div w:id="336617582">
                      <w:marLeft w:val="0"/>
                      <w:marRight w:val="0"/>
                      <w:marTop w:val="0"/>
                      <w:marBottom w:val="0"/>
                      <w:divBdr>
                        <w:top w:val="none" w:sz="0" w:space="0" w:color="auto"/>
                        <w:left w:val="none" w:sz="0" w:space="0" w:color="auto"/>
                        <w:bottom w:val="none" w:sz="0" w:space="0" w:color="auto"/>
                        <w:right w:val="none" w:sz="0" w:space="0" w:color="auto"/>
                      </w:divBdr>
                      <w:divsChild>
                        <w:div w:id="1842547360">
                          <w:marLeft w:val="0"/>
                          <w:marRight w:val="0"/>
                          <w:marTop w:val="0"/>
                          <w:marBottom w:val="0"/>
                          <w:divBdr>
                            <w:top w:val="none" w:sz="0" w:space="0" w:color="auto"/>
                            <w:left w:val="none" w:sz="0" w:space="0" w:color="auto"/>
                            <w:bottom w:val="none" w:sz="0" w:space="0" w:color="auto"/>
                            <w:right w:val="none" w:sz="0" w:space="0" w:color="auto"/>
                          </w:divBdr>
                          <w:divsChild>
                            <w:div w:id="243613496">
                              <w:marLeft w:val="0"/>
                              <w:marRight w:val="0"/>
                              <w:marTop w:val="0"/>
                              <w:marBottom w:val="0"/>
                              <w:divBdr>
                                <w:top w:val="none" w:sz="0" w:space="0" w:color="auto"/>
                                <w:left w:val="none" w:sz="0" w:space="0" w:color="auto"/>
                                <w:bottom w:val="none" w:sz="0" w:space="0" w:color="auto"/>
                                <w:right w:val="none" w:sz="0" w:space="0" w:color="auto"/>
                              </w:divBdr>
                              <w:divsChild>
                                <w:div w:id="1314481650">
                                  <w:marLeft w:val="0"/>
                                  <w:marRight w:val="0"/>
                                  <w:marTop w:val="0"/>
                                  <w:marBottom w:val="0"/>
                                  <w:divBdr>
                                    <w:top w:val="none" w:sz="0" w:space="0" w:color="auto"/>
                                    <w:left w:val="none" w:sz="0" w:space="0" w:color="auto"/>
                                    <w:bottom w:val="none" w:sz="0" w:space="0" w:color="auto"/>
                                    <w:right w:val="none" w:sz="0" w:space="0" w:color="auto"/>
                                  </w:divBdr>
                                  <w:divsChild>
                                    <w:div w:id="204997444">
                                      <w:marLeft w:val="0"/>
                                      <w:marRight w:val="0"/>
                                      <w:marTop w:val="0"/>
                                      <w:marBottom w:val="0"/>
                                      <w:divBdr>
                                        <w:top w:val="none" w:sz="0" w:space="0" w:color="auto"/>
                                        <w:left w:val="none" w:sz="0" w:space="0" w:color="auto"/>
                                        <w:bottom w:val="none" w:sz="0" w:space="0" w:color="auto"/>
                                        <w:right w:val="none" w:sz="0" w:space="0" w:color="auto"/>
                                      </w:divBdr>
                                      <w:divsChild>
                                        <w:div w:id="519395211">
                                          <w:marLeft w:val="0"/>
                                          <w:marRight w:val="0"/>
                                          <w:marTop w:val="0"/>
                                          <w:marBottom w:val="0"/>
                                          <w:divBdr>
                                            <w:top w:val="none" w:sz="0" w:space="0" w:color="auto"/>
                                            <w:left w:val="none" w:sz="0" w:space="0" w:color="auto"/>
                                            <w:bottom w:val="none" w:sz="0" w:space="0" w:color="auto"/>
                                            <w:right w:val="none" w:sz="0" w:space="0" w:color="auto"/>
                                          </w:divBdr>
                                          <w:divsChild>
                                            <w:div w:id="154733296">
                                              <w:marLeft w:val="0"/>
                                              <w:marRight w:val="0"/>
                                              <w:marTop w:val="0"/>
                                              <w:marBottom w:val="0"/>
                                              <w:divBdr>
                                                <w:top w:val="none" w:sz="0" w:space="0" w:color="auto"/>
                                                <w:left w:val="none" w:sz="0" w:space="0" w:color="auto"/>
                                                <w:bottom w:val="none" w:sz="0" w:space="0" w:color="auto"/>
                                                <w:right w:val="none" w:sz="0" w:space="0" w:color="auto"/>
                                              </w:divBdr>
                                              <w:divsChild>
                                                <w:div w:id="1486320285">
                                                  <w:marLeft w:val="0"/>
                                                  <w:marRight w:val="0"/>
                                                  <w:marTop w:val="0"/>
                                                  <w:marBottom w:val="0"/>
                                                  <w:divBdr>
                                                    <w:top w:val="none" w:sz="0" w:space="0" w:color="auto"/>
                                                    <w:left w:val="none" w:sz="0" w:space="0" w:color="auto"/>
                                                    <w:bottom w:val="none" w:sz="0" w:space="0" w:color="auto"/>
                                                    <w:right w:val="none" w:sz="0" w:space="0" w:color="auto"/>
                                                  </w:divBdr>
                                                  <w:divsChild>
                                                    <w:div w:id="1590001415">
                                                      <w:marLeft w:val="0"/>
                                                      <w:marRight w:val="0"/>
                                                      <w:marTop w:val="0"/>
                                                      <w:marBottom w:val="0"/>
                                                      <w:divBdr>
                                                        <w:top w:val="none" w:sz="0" w:space="0" w:color="auto"/>
                                                        <w:left w:val="none" w:sz="0" w:space="0" w:color="auto"/>
                                                        <w:bottom w:val="none" w:sz="0" w:space="0" w:color="auto"/>
                                                        <w:right w:val="none" w:sz="0" w:space="0" w:color="auto"/>
                                                      </w:divBdr>
                                                      <w:divsChild>
                                                        <w:div w:id="116798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microsoft.com/office/2011/relationships/people" Target="people.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Sarah Petersen</dc:creator>
  <keywords/>
  <dc:description/>
  <lastModifiedBy>Jules Lopez</lastModifiedBy>
  <revision>5</revision>
  <dcterms:created xsi:type="dcterms:W3CDTF">2023-06-16T14:48:00.0000000Z</dcterms:created>
  <dcterms:modified xsi:type="dcterms:W3CDTF">2023-11-30T15:06:45.3907877Z</dcterms:modified>
</coreProperties>
</file>