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7"/>
      </w:pPr>
      <w:r>
        <w:rPr/>
        <w:t>Mitacs</w:t>
      </w:r>
      <w:r>
        <w:rPr>
          <w:spacing w:val="-3"/>
        </w:rPr>
        <w:t> </w:t>
      </w:r>
      <w:r>
        <w:rPr/>
        <w:t>Travel</w:t>
      </w:r>
      <w:r>
        <w:rPr>
          <w:spacing w:val="-2"/>
        </w:rPr>
        <w:t> </w:t>
      </w:r>
      <w:r>
        <w:rPr/>
        <w:t>Subsidy</w:t>
      </w:r>
      <w:r>
        <w:rPr>
          <w:spacing w:val="-2"/>
        </w:rPr>
        <w:t> </w:t>
      </w:r>
      <w:r>
        <w:rPr/>
        <w:t>Program</w:t>
      </w:r>
      <w:r>
        <w:rPr>
          <w:spacing w:val="-3"/>
        </w:rPr>
        <w:t> </w:t>
      </w:r>
      <w:r>
        <w:rPr/>
        <w:t>for</w:t>
      </w:r>
      <w:r>
        <w:rPr>
          <w:spacing w:val="-2"/>
        </w:rPr>
        <w:t> </w:t>
      </w:r>
      <w:r>
        <w:rPr/>
        <w:t>Domestic</w:t>
      </w:r>
      <w:r>
        <w:rPr>
          <w:spacing w:val="-2"/>
        </w:rPr>
        <w:t> Internships</w:t>
      </w:r>
    </w:p>
    <w:p>
      <w:pPr>
        <w:pStyle w:val="BodyText"/>
        <w:spacing w:before="0"/>
        <w:ind w:left="0"/>
        <w:rPr>
          <w:b/>
          <w:sz w:val="36"/>
        </w:rPr>
      </w:pPr>
    </w:p>
    <w:p>
      <w:pPr>
        <w:spacing w:before="0"/>
        <w:ind w:left="112" w:right="0" w:firstLine="0"/>
        <w:jc w:val="left"/>
        <w:rPr>
          <w:b/>
          <w:sz w:val="24"/>
        </w:rPr>
      </w:pPr>
      <w:r>
        <w:rPr>
          <w:b/>
          <w:spacing w:val="-2"/>
          <w:sz w:val="24"/>
        </w:rPr>
        <w:t>Purpose:</w:t>
      </w:r>
    </w:p>
    <w:p>
      <w:pPr>
        <w:pStyle w:val="BodyText"/>
        <w:spacing w:line="247" w:lineRule="auto"/>
        <w:ind w:right="129"/>
      </w:pPr>
      <w:r>
        <w:rPr/>
        <w:t>Travel subsidies are available to help reduce barriers to participation in</w:t>
      </w:r>
      <w:r>
        <w:rPr>
          <w:spacing w:val="-4"/>
        </w:rPr>
        <w:t> </w:t>
      </w:r>
      <w:r>
        <w:rPr/>
        <w:t>Accelerate and Business Strategy internships, specifically when extended travel is required for a Mitacs intern</w:t>
      </w:r>
      <w:r>
        <w:rPr>
          <w:spacing w:val="-3"/>
        </w:rPr>
        <w:t> </w:t>
      </w:r>
      <w:r>
        <w:rPr/>
        <w:t>to</w:t>
      </w:r>
      <w:r>
        <w:rPr>
          <w:spacing w:val="-3"/>
        </w:rPr>
        <w:t> </w:t>
      </w:r>
      <w:r>
        <w:rPr/>
        <w:t>spend</w:t>
      </w:r>
      <w:r>
        <w:rPr>
          <w:spacing w:val="-3"/>
        </w:rPr>
        <w:t> </w:t>
      </w:r>
      <w:r>
        <w:rPr/>
        <w:t>time</w:t>
      </w:r>
      <w:r>
        <w:rPr>
          <w:spacing w:val="-3"/>
        </w:rPr>
        <w:t> </w:t>
      </w:r>
      <w:r>
        <w:rPr/>
        <w:t>on-site</w:t>
      </w:r>
      <w:r>
        <w:rPr>
          <w:spacing w:val="-3"/>
        </w:rPr>
        <w:t> </w:t>
      </w:r>
      <w:r>
        <w:rPr/>
        <w:t>in</w:t>
      </w:r>
      <w:r>
        <w:rPr>
          <w:spacing w:val="-3"/>
        </w:rPr>
        <w:t> </w:t>
      </w:r>
      <w:r>
        <w:rPr/>
        <w:t>Canada</w:t>
      </w:r>
      <w:r>
        <w:rPr>
          <w:spacing w:val="-3"/>
        </w:rPr>
        <w:t> </w:t>
      </w:r>
      <w:r>
        <w:rPr/>
        <w:t>with</w:t>
      </w:r>
      <w:r>
        <w:rPr>
          <w:spacing w:val="-3"/>
        </w:rPr>
        <w:t> </w:t>
      </w:r>
      <w:r>
        <w:rPr/>
        <w:t>the</w:t>
      </w:r>
      <w:r>
        <w:rPr>
          <w:spacing w:val="-3"/>
        </w:rPr>
        <w:t> </w:t>
      </w:r>
      <w:r>
        <w:rPr/>
        <w:t>partner</w:t>
      </w:r>
      <w:r>
        <w:rPr>
          <w:spacing w:val="-3"/>
        </w:rPr>
        <w:t> </w:t>
      </w:r>
      <w:r>
        <w:rPr/>
        <w:t>for</w:t>
      </w:r>
      <w:r>
        <w:rPr>
          <w:spacing w:val="-3"/>
        </w:rPr>
        <w:t> </w:t>
      </w:r>
      <w:r>
        <w:rPr/>
        <w:t>the</w:t>
      </w:r>
      <w:r>
        <w:rPr>
          <w:spacing w:val="-3"/>
        </w:rPr>
        <w:t> </w:t>
      </w:r>
      <w:r>
        <w:rPr/>
        <w:t>purpose</w:t>
      </w:r>
      <w:r>
        <w:rPr>
          <w:spacing w:val="-3"/>
        </w:rPr>
        <w:t> </w:t>
      </w:r>
      <w:r>
        <w:rPr/>
        <w:t>of</w:t>
      </w:r>
      <w:r>
        <w:rPr>
          <w:spacing w:val="-3"/>
        </w:rPr>
        <w:t> </w:t>
      </w:r>
      <w:r>
        <w:rPr/>
        <w:t>accomplishing</w:t>
      </w:r>
      <w:r>
        <w:rPr>
          <w:spacing w:val="-3"/>
        </w:rPr>
        <w:t> </w:t>
      </w:r>
      <w:r>
        <w:rPr/>
        <w:t>their project.</w:t>
      </w:r>
      <w:r>
        <w:rPr>
          <w:spacing w:val="-3"/>
        </w:rPr>
        <w:t> </w:t>
      </w:r>
      <w:r>
        <w:rPr/>
        <w:t>Typically, a travel subsidy can help offset a portion of the travel and accommodation costs required by a Mitacs intern to interact with the partner organization when:</w:t>
      </w:r>
    </w:p>
    <w:p>
      <w:pPr>
        <w:pStyle w:val="BodyText"/>
        <w:spacing w:before="6"/>
        <w:ind w:left="0"/>
        <w:rPr>
          <w:sz w:val="35"/>
        </w:rPr>
      </w:pPr>
    </w:p>
    <w:p>
      <w:pPr>
        <w:pStyle w:val="ListParagraph"/>
        <w:numPr>
          <w:ilvl w:val="0"/>
          <w:numId w:val="1"/>
        </w:numPr>
        <w:tabs>
          <w:tab w:pos="267" w:val="left" w:leader="none"/>
        </w:tabs>
        <w:spacing w:line="247" w:lineRule="auto" w:before="0" w:after="0"/>
        <w:ind w:left="112" w:right="1133" w:firstLine="0"/>
        <w:jc w:val="left"/>
        <w:rPr>
          <w:sz w:val="24"/>
        </w:rPr>
      </w:pPr>
      <w:r>
        <w:rPr>
          <w:sz w:val="24"/>
        </w:rPr>
        <w:t>The</w:t>
      </w:r>
      <w:r>
        <w:rPr>
          <w:spacing w:val="-4"/>
          <w:sz w:val="24"/>
        </w:rPr>
        <w:t> </w:t>
      </w:r>
      <w:r>
        <w:rPr>
          <w:sz w:val="24"/>
        </w:rPr>
        <w:t>academic</w:t>
      </w:r>
      <w:r>
        <w:rPr>
          <w:spacing w:val="-4"/>
          <w:sz w:val="24"/>
        </w:rPr>
        <w:t> </w:t>
      </w:r>
      <w:r>
        <w:rPr>
          <w:sz w:val="24"/>
        </w:rPr>
        <w:t>institution</w:t>
      </w:r>
      <w:r>
        <w:rPr>
          <w:spacing w:val="-4"/>
          <w:sz w:val="24"/>
        </w:rPr>
        <w:t> </w:t>
      </w:r>
      <w:r>
        <w:rPr>
          <w:sz w:val="24"/>
        </w:rPr>
        <w:t>and</w:t>
      </w:r>
      <w:r>
        <w:rPr>
          <w:spacing w:val="-4"/>
          <w:sz w:val="24"/>
        </w:rPr>
        <w:t> </w:t>
      </w:r>
      <w:r>
        <w:rPr>
          <w:sz w:val="24"/>
        </w:rPr>
        <w:t>the</w:t>
      </w:r>
      <w:r>
        <w:rPr>
          <w:spacing w:val="-4"/>
          <w:sz w:val="24"/>
        </w:rPr>
        <w:t> </w:t>
      </w:r>
      <w:r>
        <w:rPr>
          <w:sz w:val="24"/>
        </w:rPr>
        <w:t>partner</w:t>
      </w:r>
      <w:r>
        <w:rPr>
          <w:spacing w:val="-4"/>
          <w:sz w:val="24"/>
        </w:rPr>
        <w:t> </w:t>
      </w:r>
      <w:r>
        <w:rPr>
          <w:sz w:val="24"/>
        </w:rPr>
        <w:t>organization are</w:t>
      </w:r>
      <w:r>
        <w:rPr>
          <w:spacing w:val="-4"/>
          <w:sz w:val="24"/>
        </w:rPr>
        <w:t> </w:t>
      </w:r>
      <w:r>
        <w:rPr>
          <w:sz w:val="24"/>
        </w:rPr>
        <w:t>in</w:t>
      </w:r>
      <w:r>
        <w:rPr>
          <w:spacing w:val="-4"/>
          <w:sz w:val="24"/>
        </w:rPr>
        <w:t> </w:t>
      </w:r>
      <w:r>
        <w:rPr>
          <w:sz w:val="24"/>
        </w:rPr>
        <w:t>geographically</w:t>
      </w:r>
      <w:r>
        <w:rPr>
          <w:spacing w:val="-4"/>
          <w:sz w:val="24"/>
        </w:rPr>
        <w:t> </w:t>
      </w:r>
      <w:r>
        <w:rPr>
          <w:sz w:val="24"/>
        </w:rPr>
        <w:t>distant locations; or</w:t>
      </w:r>
    </w:p>
    <w:p>
      <w:pPr>
        <w:pStyle w:val="ListParagraph"/>
        <w:numPr>
          <w:ilvl w:val="0"/>
          <w:numId w:val="1"/>
        </w:numPr>
        <w:tabs>
          <w:tab w:pos="272" w:val="left" w:leader="none"/>
        </w:tabs>
        <w:spacing w:line="247" w:lineRule="auto" w:before="62" w:after="0"/>
        <w:ind w:left="112" w:right="839" w:firstLine="0"/>
        <w:jc w:val="left"/>
        <w:rPr>
          <w:sz w:val="24"/>
        </w:rPr>
      </w:pPr>
      <w:r>
        <w:rPr>
          <w:sz w:val="24"/>
        </w:rPr>
        <w:t>Field</w:t>
      </w:r>
      <w:r>
        <w:rPr>
          <w:spacing w:val="-3"/>
          <w:sz w:val="24"/>
        </w:rPr>
        <w:t> </w:t>
      </w:r>
      <w:r>
        <w:rPr>
          <w:sz w:val="24"/>
        </w:rPr>
        <w:t>work</w:t>
      </w:r>
      <w:r>
        <w:rPr>
          <w:spacing w:val="-3"/>
          <w:sz w:val="24"/>
        </w:rPr>
        <w:t> </w:t>
      </w:r>
      <w:r>
        <w:rPr>
          <w:sz w:val="24"/>
        </w:rPr>
        <w:t>is</w:t>
      </w:r>
      <w:r>
        <w:rPr>
          <w:spacing w:val="-3"/>
          <w:sz w:val="24"/>
        </w:rPr>
        <w:t> </w:t>
      </w:r>
      <w:r>
        <w:rPr>
          <w:sz w:val="24"/>
        </w:rPr>
        <w:t>required</w:t>
      </w:r>
      <w:r>
        <w:rPr>
          <w:spacing w:val="-3"/>
          <w:sz w:val="24"/>
        </w:rPr>
        <w:t> </w:t>
      </w:r>
      <w:r>
        <w:rPr>
          <w:sz w:val="24"/>
        </w:rPr>
        <w:t>and</w:t>
      </w:r>
      <w:r>
        <w:rPr>
          <w:spacing w:val="-3"/>
          <w:sz w:val="24"/>
        </w:rPr>
        <w:t> </w:t>
      </w:r>
      <w:r>
        <w:rPr>
          <w:sz w:val="24"/>
        </w:rPr>
        <w:t>involves</w:t>
      </w:r>
      <w:r>
        <w:rPr>
          <w:spacing w:val="-3"/>
          <w:sz w:val="24"/>
        </w:rPr>
        <w:t> </w:t>
      </w:r>
      <w:r>
        <w:rPr>
          <w:sz w:val="24"/>
        </w:rPr>
        <w:t>the</w:t>
      </w:r>
      <w:r>
        <w:rPr>
          <w:spacing w:val="-3"/>
          <w:sz w:val="24"/>
        </w:rPr>
        <w:t> </w:t>
      </w:r>
      <w:r>
        <w:rPr>
          <w:sz w:val="24"/>
        </w:rPr>
        <w:t>participation</w:t>
      </w:r>
      <w:r>
        <w:rPr>
          <w:spacing w:val="-3"/>
          <w:sz w:val="24"/>
        </w:rPr>
        <w:t> </w:t>
      </w:r>
      <w:r>
        <w:rPr>
          <w:sz w:val="24"/>
        </w:rPr>
        <w:t>of</w:t>
      </w:r>
      <w:r>
        <w:rPr>
          <w:spacing w:val="-3"/>
          <w:sz w:val="24"/>
        </w:rPr>
        <w:t> </w:t>
      </w:r>
      <w:r>
        <w:rPr>
          <w:sz w:val="24"/>
        </w:rPr>
        <w:t>both</w:t>
      </w:r>
      <w:r>
        <w:rPr>
          <w:spacing w:val="-3"/>
          <w:sz w:val="24"/>
        </w:rPr>
        <w:t> </w:t>
      </w:r>
      <w:r>
        <w:rPr>
          <w:sz w:val="24"/>
        </w:rPr>
        <w:t>the</w:t>
      </w:r>
      <w:r>
        <w:rPr>
          <w:spacing w:val="-3"/>
          <w:sz w:val="24"/>
        </w:rPr>
        <w:t> </w:t>
      </w:r>
      <w:r>
        <w:rPr>
          <w:sz w:val="24"/>
        </w:rPr>
        <w:t>intern</w:t>
      </w:r>
      <w:r>
        <w:rPr>
          <w:spacing w:val="-3"/>
          <w:sz w:val="24"/>
        </w:rPr>
        <w:t> </w:t>
      </w:r>
      <w:r>
        <w:rPr>
          <w:sz w:val="24"/>
        </w:rPr>
        <w:t>and</w:t>
      </w:r>
      <w:r>
        <w:rPr>
          <w:spacing w:val="-3"/>
          <w:sz w:val="24"/>
        </w:rPr>
        <w:t> </w:t>
      </w:r>
      <w:r>
        <w:rPr>
          <w:sz w:val="24"/>
        </w:rPr>
        <w:t>the</w:t>
      </w:r>
      <w:r>
        <w:rPr>
          <w:spacing w:val="-3"/>
          <w:sz w:val="24"/>
        </w:rPr>
        <w:t> </w:t>
      </w:r>
      <w:r>
        <w:rPr>
          <w:sz w:val="24"/>
        </w:rPr>
        <w:t>partner </w:t>
      </w:r>
      <w:r>
        <w:rPr>
          <w:spacing w:val="-2"/>
          <w:sz w:val="24"/>
        </w:rPr>
        <w:t>supervisor</w:t>
      </w:r>
    </w:p>
    <w:p>
      <w:pPr>
        <w:pStyle w:val="BodyText"/>
        <w:spacing w:before="4"/>
        <w:ind w:left="0"/>
        <w:rPr>
          <w:sz w:val="35"/>
        </w:rPr>
      </w:pPr>
    </w:p>
    <w:p>
      <w:pPr>
        <w:pStyle w:val="Heading1"/>
      </w:pPr>
      <w:r>
        <w:rPr/>
        <w:t>Barrier </w:t>
      </w:r>
      <w:r>
        <w:rPr>
          <w:spacing w:val="-2"/>
        </w:rPr>
        <w:t>reduction:</w:t>
      </w:r>
    </w:p>
    <w:p>
      <w:pPr>
        <w:pStyle w:val="BodyText"/>
        <w:spacing w:line="247" w:lineRule="auto"/>
      </w:pPr>
      <w:r>
        <w:rPr/>
        <w:t>Mitacs recognizes that some interns and partners face greater barriers to participation in the Accelerate</w:t>
      </w:r>
      <w:r>
        <w:rPr>
          <w:spacing w:val="-5"/>
        </w:rPr>
        <w:t> </w:t>
      </w:r>
      <w:r>
        <w:rPr/>
        <w:t>and</w:t>
      </w:r>
      <w:r>
        <w:rPr>
          <w:spacing w:val="-5"/>
        </w:rPr>
        <w:t> </w:t>
      </w:r>
      <w:r>
        <w:rPr/>
        <w:t>BSI</w:t>
      </w:r>
      <w:r>
        <w:rPr>
          <w:spacing w:val="-5"/>
        </w:rPr>
        <w:t> </w:t>
      </w:r>
      <w:r>
        <w:rPr/>
        <w:t>programs</w:t>
      </w:r>
      <w:r>
        <w:rPr>
          <w:spacing w:val="-5"/>
        </w:rPr>
        <w:t> </w:t>
      </w:r>
      <w:r>
        <w:rPr/>
        <w:t>and</w:t>
      </w:r>
      <w:r>
        <w:rPr>
          <w:spacing w:val="-5"/>
        </w:rPr>
        <w:t> </w:t>
      </w:r>
      <w:r>
        <w:rPr/>
        <w:t>provides</w:t>
      </w:r>
      <w:r>
        <w:rPr>
          <w:spacing w:val="-5"/>
        </w:rPr>
        <w:t> </w:t>
      </w:r>
      <w:r>
        <w:rPr/>
        <w:t>travel</w:t>
      </w:r>
      <w:r>
        <w:rPr>
          <w:spacing w:val="-5"/>
        </w:rPr>
        <w:t> </w:t>
      </w:r>
      <w:r>
        <w:rPr/>
        <w:t>subsidy</w:t>
      </w:r>
      <w:r>
        <w:rPr>
          <w:spacing w:val="-5"/>
        </w:rPr>
        <w:t> </w:t>
      </w:r>
      <w:r>
        <w:rPr/>
        <w:t>requests</w:t>
      </w:r>
      <w:r>
        <w:rPr>
          <w:spacing w:val="-5"/>
        </w:rPr>
        <w:t> </w:t>
      </w:r>
      <w:r>
        <w:rPr/>
        <w:t>accordingly.</w:t>
      </w:r>
      <w:r>
        <w:rPr>
          <w:spacing w:val="-5"/>
        </w:rPr>
        <w:t> </w:t>
      </w:r>
      <w:r>
        <w:rPr/>
        <w:t>For</w:t>
      </w:r>
      <w:r>
        <w:rPr>
          <w:spacing w:val="-5"/>
        </w:rPr>
        <w:t> </w:t>
      </w:r>
      <w:r>
        <w:rPr/>
        <w:t>example, requests from the following groups are prioritized:</w:t>
      </w:r>
    </w:p>
    <w:p>
      <w:pPr>
        <w:pStyle w:val="BodyText"/>
        <w:spacing w:before="4"/>
        <w:ind w:left="0"/>
        <w:rPr>
          <w:sz w:val="35"/>
        </w:rPr>
      </w:pPr>
    </w:p>
    <w:p>
      <w:pPr>
        <w:pStyle w:val="ListParagraph"/>
        <w:numPr>
          <w:ilvl w:val="0"/>
          <w:numId w:val="1"/>
        </w:numPr>
        <w:tabs>
          <w:tab w:pos="272" w:val="left" w:leader="none"/>
        </w:tabs>
        <w:spacing w:line="240" w:lineRule="auto" w:before="1" w:after="0"/>
        <w:ind w:left="272" w:right="0" w:hanging="160"/>
        <w:jc w:val="left"/>
        <w:rPr>
          <w:sz w:val="24"/>
        </w:rPr>
      </w:pPr>
      <w:r>
        <w:rPr>
          <w:sz w:val="24"/>
        </w:rPr>
        <w:t>Indigenous </w:t>
      </w:r>
      <w:r>
        <w:rPr>
          <w:spacing w:val="-2"/>
          <w:sz w:val="24"/>
        </w:rPr>
        <w:t>participants</w:t>
      </w:r>
    </w:p>
    <w:p>
      <w:pPr>
        <w:pStyle w:val="ListParagraph"/>
        <w:numPr>
          <w:ilvl w:val="0"/>
          <w:numId w:val="1"/>
        </w:numPr>
        <w:tabs>
          <w:tab w:pos="272" w:val="left" w:leader="none"/>
        </w:tabs>
        <w:spacing w:line="240" w:lineRule="auto" w:before="69" w:after="0"/>
        <w:ind w:left="272" w:right="0" w:hanging="160"/>
        <w:jc w:val="left"/>
        <w:rPr>
          <w:sz w:val="24"/>
        </w:rPr>
      </w:pPr>
      <w:r>
        <w:rPr>
          <w:sz w:val="24"/>
        </w:rPr>
        <w:t>Northern or rural </w:t>
      </w:r>
      <w:r>
        <w:rPr>
          <w:spacing w:val="-2"/>
          <w:sz w:val="24"/>
        </w:rPr>
        <w:t>participants</w:t>
      </w:r>
    </w:p>
    <w:p>
      <w:pPr>
        <w:pStyle w:val="ListParagraph"/>
        <w:numPr>
          <w:ilvl w:val="0"/>
          <w:numId w:val="1"/>
        </w:numPr>
        <w:tabs>
          <w:tab w:pos="272" w:val="left" w:leader="none"/>
        </w:tabs>
        <w:spacing w:line="240" w:lineRule="auto" w:before="69" w:after="0"/>
        <w:ind w:left="272" w:right="0" w:hanging="160"/>
        <w:jc w:val="left"/>
        <w:rPr>
          <w:sz w:val="24"/>
        </w:rPr>
      </w:pPr>
      <w:r>
        <w:rPr>
          <w:sz w:val="24"/>
        </w:rPr>
        <w:t>Small companies or not-for-profits with limited </w:t>
      </w:r>
      <w:r>
        <w:rPr>
          <w:spacing w:val="-2"/>
          <w:sz w:val="24"/>
        </w:rPr>
        <w:t>budgets</w:t>
      </w:r>
    </w:p>
    <w:p>
      <w:pPr>
        <w:pStyle w:val="BodyText"/>
        <w:spacing w:before="0"/>
        <w:ind w:left="0"/>
        <w:rPr>
          <w:sz w:val="36"/>
        </w:rPr>
      </w:pPr>
    </w:p>
    <w:p>
      <w:pPr>
        <w:pStyle w:val="Heading1"/>
      </w:pPr>
      <w:r>
        <w:rPr>
          <w:spacing w:val="-2"/>
        </w:rPr>
        <w:t>Rules:</w:t>
      </w:r>
    </w:p>
    <w:p>
      <w:pPr>
        <w:pStyle w:val="ListParagraph"/>
        <w:numPr>
          <w:ilvl w:val="0"/>
          <w:numId w:val="1"/>
        </w:numPr>
        <w:tabs>
          <w:tab w:pos="267" w:val="left" w:leader="none"/>
        </w:tabs>
        <w:spacing w:line="240" w:lineRule="auto" w:before="69" w:after="0"/>
        <w:ind w:left="267" w:right="0" w:hanging="155"/>
        <w:jc w:val="left"/>
        <w:rPr>
          <w:sz w:val="24"/>
        </w:rPr>
      </w:pPr>
      <w:r>
        <w:rPr>
          <w:sz w:val="24"/>
        </w:rPr>
        <w:t>Travel</w:t>
      </w:r>
      <w:r>
        <w:rPr>
          <w:spacing w:val="-1"/>
          <w:sz w:val="24"/>
        </w:rPr>
        <w:t> </w:t>
      </w:r>
      <w:r>
        <w:rPr>
          <w:sz w:val="24"/>
        </w:rPr>
        <w:t>must</w:t>
      </w:r>
      <w:r>
        <w:rPr>
          <w:spacing w:val="-1"/>
          <w:sz w:val="24"/>
        </w:rPr>
        <w:t> </w:t>
      </w:r>
      <w:r>
        <w:rPr>
          <w:sz w:val="24"/>
        </w:rPr>
        <w:t>be</w:t>
      </w:r>
      <w:r>
        <w:rPr>
          <w:spacing w:val="-1"/>
          <w:sz w:val="24"/>
        </w:rPr>
        <w:t> </w:t>
      </w:r>
      <w:r>
        <w:rPr>
          <w:sz w:val="24"/>
        </w:rPr>
        <w:t>budgeted in</w:t>
      </w:r>
      <w:r>
        <w:rPr>
          <w:spacing w:val="-1"/>
          <w:sz w:val="24"/>
        </w:rPr>
        <w:t> </w:t>
      </w:r>
      <w:r>
        <w:rPr>
          <w:sz w:val="24"/>
        </w:rPr>
        <w:t>the</w:t>
      </w:r>
      <w:r>
        <w:rPr>
          <w:spacing w:val="-1"/>
          <w:sz w:val="24"/>
        </w:rPr>
        <w:t> </w:t>
      </w:r>
      <w:r>
        <w:rPr>
          <w:sz w:val="24"/>
        </w:rPr>
        <w:t>standard internship</w:t>
      </w:r>
      <w:r>
        <w:rPr>
          <w:spacing w:val="3"/>
          <w:sz w:val="24"/>
        </w:rPr>
        <w:t> </w:t>
      </w:r>
      <w:r>
        <w:rPr>
          <w:sz w:val="24"/>
        </w:rPr>
        <w:t>award</w:t>
      </w:r>
      <w:r>
        <w:rPr>
          <w:spacing w:val="-1"/>
          <w:sz w:val="24"/>
        </w:rPr>
        <w:t> </w:t>
      </w:r>
      <w:r>
        <w:rPr>
          <w:sz w:val="24"/>
        </w:rPr>
        <w:t>before applying</w:t>
      </w:r>
      <w:r>
        <w:rPr>
          <w:spacing w:val="-1"/>
          <w:sz w:val="24"/>
        </w:rPr>
        <w:t> </w:t>
      </w:r>
      <w:r>
        <w:rPr>
          <w:sz w:val="24"/>
        </w:rPr>
        <w:t>for</w:t>
      </w:r>
      <w:r>
        <w:rPr>
          <w:spacing w:val="-1"/>
          <w:sz w:val="24"/>
        </w:rPr>
        <w:t> </w:t>
      </w:r>
      <w:r>
        <w:rPr>
          <w:sz w:val="24"/>
        </w:rPr>
        <w:t>a </w:t>
      </w:r>
      <w:r>
        <w:rPr>
          <w:spacing w:val="-2"/>
          <w:sz w:val="24"/>
        </w:rPr>
        <w:t>subsidy</w:t>
      </w:r>
    </w:p>
    <w:p>
      <w:pPr>
        <w:pStyle w:val="ListParagraph"/>
        <w:numPr>
          <w:ilvl w:val="0"/>
          <w:numId w:val="1"/>
        </w:numPr>
        <w:tabs>
          <w:tab w:pos="267" w:val="left" w:leader="none"/>
        </w:tabs>
        <w:spacing w:line="240" w:lineRule="auto" w:before="69" w:after="0"/>
        <w:ind w:left="267" w:right="0" w:hanging="155"/>
        <w:jc w:val="left"/>
        <w:rPr>
          <w:sz w:val="24"/>
        </w:rPr>
      </w:pPr>
      <w:r>
        <w:rPr>
          <w:sz w:val="24"/>
        </w:rPr>
        <w:t>The travel subsidy is not guaranteed and is awarded</w:t>
      </w:r>
      <w:r>
        <w:rPr>
          <w:spacing w:val="4"/>
          <w:sz w:val="24"/>
        </w:rPr>
        <w:t> </w:t>
      </w:r>
      <w:r>
        <w:rPr>
          <w:sz w:val="24"/>
        </w:rPr>
        <w:t>at the discretion of </w:t>
      </w:r>
      <w:r>
        <w:rPr>
          <w:spacing w:val="-2"/>
          <w:sz w:val="24"/>
        </w:rPr>
        <w:t>Mitacs</w:t>
      </w:r>
    </w:p>
    <w:p>
      <w:pPr>
        <w:pStyle w:val="ListParagraph"/>
        <w:numPr>
          <w:ilvl w:val="0"/>
          <w:numId w:val="1"/>
        </w:numPr>
        <w:tabs>
          <w:tab w:pos="267" w:val="left" w:leader="none"/>
        </w:tabs>
        <w:spacing w:line="247" w:lineRule="auto" w:before="69" w:after="0"/>
        <w:ind w:left="112" w:right="479" w:firstLine="0"/>
        <w:jc w:val="left"/>
        <w:rPr>
          <w:sz w:val="24"/>
        </w:rPr>
      </w:pPr>
      <w:r>
        <w:rPr>
          <w:sz w:val="24"/>
        </w:rPr>
        <w:t>The</w:t>
      </w:r>
      <w:r>
        <w:rPr>
          <w:spacing w:val="-3"/>
          <w:sz w:val="24"/>
        </w:rPr>
        <w:t> </w:t>
      </w:r>
      <w:r>
        <w:rPr>
          <w:sz w:val="24"/>
        </w:rPr>
        <w:t>travel</w:t>
      </w:r>
      <w:r>
        <w:rPr>
          <w:spacing w:val="-3"/>
          <w:sz w:val="24"/>
        </w:rPr>
        <w:t> </w:t>
      </w:r>
      <w:r>
        <w:rPr>
          <w:sz w:val="24"/>
        </w:rPr>
        <w:t>subsidy</w:t>
      </w:r>
      <w:r>
        <w:rPr>
          <w:spacing w:val="-3"/>
          <w:sz w:val="24"/>
        </w:rPr>
        <w:t> </w:t>
      </w:r>
      <w:r>
        <w:rPr>
          <w:sz w:val="24"/>
        </w:rPr>
        <w:t>will</w:t>
      </w:r>
      <w:r>
        <w:rPr>
          <w:spacing w:val="-3"/>
          <w:sz w:val="24"/>
        </w:rPr>
        <w:t> </w:t>
      </w:r>
      <w:r>
        <w:rPr>
          <w:sz w:val="24"/>
        </w:rPr>
        <w:t>not</w:t>
      </w:r>
      <w:r>
        <w:rPr>
          <w:spacing w:val="-3"/>
          <w:sz w:val="24"/>
        </w:rPr>
        <w:t> </w:t>
      </w:r>
      <w:r>
        <w:rPr>
          <w:sz w:val="24"/>
        </w:rPr>
        <w:t>be</w:t>
      </w:r>
      <w:r>
        <w:rPr>
          <w:spacing w:val="-3"/>
          <w:sz w:val="24"/>
        </w:rPr>
        <w:t> </w:t>
      </w:r>
      <w:r>
        <w:rPr>
          <w:sz w:val="24"/>
        </w:rPr>
        <w:t>awarded</w:t>
      </w:r>
      <w:r>
        <w:rPr>
          <w:spacing w:val="-3"/>
          <w:sz w:val="24"/>
        </w:rPr>
        <w:t> </w:t>
      </w:r>
      <w:r>
        <w:rPr>
          <w:sz w:val="24"/>
        </w:rPr>
        <w:t>to</w:t>
      </w:r>
      <w:r>
        <w:rPr>
          <w:spacing w:val="-3"/>
          <w:sz w:val="24"/>
        </w:rPr>
        <w:t> </w:t>
      </w:r>
      <w:r>
        <w:rPr>
          <w:sz w:val="24"/>
        </w:rPr>
        <w:t>internships with</w:t>
      </w:r>
      <w:r>
        <w:rPr>
          <w:spacing w:val="-3"/>
          <w:sz w:val="24"/>
        </w:rPr>
        <w:t> </w:t>
      </w:r>
      <w:r>
        <w:rPr>
          <w:sz w:val="24"/>
        </w:rPr>
        <w:t>budgets</w:t>
      </w:r>
      <w:r>
        <w:rPr>
          <w:spacing w:val="-3"/>
          <w:sz w:val="24"/>
        </w:rPr>
        <w:t> </w:t>
      </w:r>
      <w:r>
        <w:rPr>
          <w:sz w:val="24"/>
        </w:rPr>
        <w:t>that</w:t>
      </w:r>
      <w:r>
        <w:rPr>
          <w:spacing w:val="-3"/>
          <w:sz w:val="24"/>
        </w:rPr>
        <w:t> </w:t>
      </w:r>
      <w:r>
        <w:rPr>
          <w:sz w:val="24"/>
        </w:rPr>
        <w:t>include</w:t>
      </w:r>
      <w:r>
        <w:rPr>
          <w:spacing w:val="-3"/>
          <w:sz w:val="24"/>
        </w:rPr>
        <w:t> </w:t>
      </w:r>
      <w:r>
        <w:rPr>
          <w:sz w:val="24"/>
        </w:rPr>
        <w:t>expenses deemed by Mitacs to be nonessential, such as conference travel</w:t>
      </w:r>
    </w:p>
    <w:p>
      <w:pPr>
        <w:pStyle w:val="ListParagraph"/>
        <w:numPr>
          <w:ilvl w:val="0"/>
          <w:numId w:val="1"/>
        </w:numPr>
        <w:tabs>
          <w:tab w:pos="267" w:val="left" w:leader="none"/>
        </w:tabs>
        <w:spacing w:line="247" w:lineRule="auto" w:before="61" w:after="0"/>
        <w:ind w:left="112" w:right="119" w:firstLine="0"/>
        <w:jc w:val="left"/>
        <w:rPr>
          <w:sz w:val="24"/>
        </w:rPr>
      </w:pPr>
      <w:r>
        <w:rPr>
          <w:sz w:val="24"/>
        </w:rPr>
        <w:t>The</w:t>
      </w:r>
      <w:r>
        <w:rPr>
          <w:spacing w:val="-3"/>
          <w:sz w:val="24"/>
        </w:rPr>
        <w:t> </w:t>
      </w:r>
      <w:r>
        <w:rPr>
          <w:sz w:val="24"/>
        </w:rPr>
        <w:t>travel</w:t>
      </w:r>
      <w:r>
        <w:rPr>
          <w:spacing w:val="-3"/>
          <w:sz w:val="24"/>
        </w:rPr>
        <w:t> </w:t>
      </w:r>
      <w:r>
        <w:rPr>
          <w:sz w:val="24"/>
        </w:rPr>
        <w:t>subsidy</w:t>
      </w:r>
      <w:r>
        <w:rPr>
          <w:spacing w:val="-3"/>
          <w:sz w:val="24"/>
        </w:rPr>
        <w:t> </w:t>
      </w:r>
      <w:r>
        <w:rPr>
          <w:sz w:val="24"/>
        </w:rPr>
        <w:t>is</w:t>
      </w:r>
      <w:r>
        <w:rPr>
          <w:spacing w:val="-3"/>
          <w:sz w:val="24"/>
        </w:rPr>
        <w:t> </w:t>
      </w:r>
      <w:r>
        <w:rPr>
          <w:sz w:val="24"/>
        </w:rPr>
        <w:t>not</w:t>
      </w:r>
      <w:r>
        <w:rPr>
          <w:spacing w:val="-3"/>
          <w:sz w:val="24"/>
        </w:rPr>
        <w:t> </w:t>
      </w:r>
      <w:r>
        <w:rPr>
          <w:sz w:val="24"/>
        </w:rPr>
        <w:t>intended</w:t>
      </w:r>
      <w:r>
        <w:rPr>
          <w:spacing w:val="-3"/>
          <w:sz w:val="24"/>
        </w:rPr>
        <w:t> </w:t>
      </w:r>
      <w:r>
        <w:rPr>
          <w:sz w:val="24"/>
        </w:rPr>
        <w:t>to</w:t>
      </w:r>
      <w:r>
        <w:rPr>
          <w:spacing w:val="-3"/>
          <w:sz w:val="24"/>
        </w:rPr>
        <w:t> </w:t>
      </w:r>
      <w:r>
        <w:rPr>
          <w:sz w:val="24"/>
        </w:rPr>
        <w:t>cover</w:t>
      </w:r>
      <w:r>
        <w:rPr>
          <w:spacing w:val="-3"/>
          <w:sz w:val="24"/>
        </w:rPr>
        <w:t> </w:t>
      </w:r>
      <w:r>
        <w:rPr>
          <w:sz w:val="24"/>
        </w:rPr>
        <w:t>all potential</w:t>
      </w:r>
      <w:r>
        <w:rPr>
          <w:spacing w:val="-3"/>
          <w:sz w:val="24"/>
        </w:rPr>
        <w:t> </w:t>
      </w:r>
      <w:r>
        <w:rPr>
          <w:sz w:val="24"/>
        </w:rPr>
        <w:t>travel</w:t>
      </w:r>
      <w:r>
        <w:rPr>
          <w:spacing w:val="-3"/>
          <w:sz w:val="24"/>
        </w:rPr>
        <w:t> </w:t>
      </w:r>
      <w:r>
        <w:rPr>
          <w:sz w:val="24"/>
        </w:rPr>
        <w:t>expenses;</w:t>
      </w:r>
      <w:r>
        <w:rPr>
          <w:spacing w:val="-3"/>
          <w:sz w:val="24"/>
        </w:rPr>
        <w:t> </w:t>
      </w:r>
      <w:r>
        <w:rPr>
          <w:sz w:val="24"/>
        </w:rPr>
        <w:t>interns</w:t>
      </w:r>
      <w:r>
        <w:rPr>
          <w:spacing w:val="-3"/>
          <w:sz w:val="24"/>
        </w:rPr>
        <w:t> </w:t>
      </w:r>
      <w:r>
        <w:rPr>
          <w:sz w:val="24"/>
        </w:rPr>
        <w:t>should</w:t>
      </w:r>
      <w:r>
        <w:rPr>
          <w:spacing w:val="-3"/>
          <w:sz w:val="24"/>
        </w:rPr>
        <w:t> </w:t>
      </w:r>
      <w:r>
        <w:rPr>
          <w:sz w:val="24"/>
        </w:rPr>
        <w:t>seek other sources of funds such as support from their supervisor or home institution</w:t>
      </w:r>
    </w:p>
    <w:p>
      <w:pPr>
        <w:pStyle w:val="ListParagraph"/>
        <w:numPr>
          <w:ilvl w:val="0"/>
          <w:numId w:val="1"/>
        </w:numPr>
        <w:tabs>
          <w:tab w:pos="272" w:val="left" w:leader="none"/>
        </w:tabs>
        <w:spacing w:line="247" w:lineRule="auto" w:before="62" w:after="0"/>
        <w:ind w:left="112" w:right="573" w:firstLine="0"/>
        <w:jc w:val="left"/>
        <w:rPr>
          <w:sz w:val="24"/>
        </w:rPr>
      </w:pPr>
      <w:r>
        <w:rPr>
          <w:sz w:val="24"/>
        </w:rPr>
        <w:t>Mitacs</w:t>
      </w:r>
      <w:r>
        <w:rPr>
          <w:spacing w:val="-3"/>
          <w:sz w:val="24"/>
        </w:rPr>
        <w:t> </w:t>
      </w:r>
      <w:r>
        <w:rPr>
          <w:sz w:val="24"/>
        </w:rPr>
        <w:t>requires</w:t>
      </w:r>
      <w:r>
        <w:rPr>
          <w:spacing w:val="-3"/>
          <w:sz w:val="24"/>
        </w:rPr>
        <w:t> </w:t>
      </w:r>
      <w:r>
        <w:rPr>
          <w:sz w:val="24"/>
        </w:rPr>
        <w:t>that</w:t>
      </w:r>
      <w:r>
        <w:rPr>
          <w:spacing w:val="-3"/>
          <w:sz w:val="24"/>
        </w:rPr>
        <w:t> </w:t>
      </w:r>
      <w:r>
        <w:rPr>
          <w:sz w:val="24"/>
        </w:rPr>
        <w:t>the</w:t>
      </w:r>
      <w:r>
        <w:rPr>
          <w:spacing w:val="-3"/>
          <w:sz w:val="24"/>
        </w:rPr>
        <w:t> </w:t>
      </w:r>
      <w:r>
        <w:rPr>
          <w:sz w:val="24"/>
        </w:rPr>
        <w:t>travel</w:t>
      </w:r>
      <w:r>
        <w:rPr>
          <w:spacing w:val="-3"/>
          <w:sz w:val="24"/>
        </w:rPr>
        <w:t> </w:t>
      </w:r>
      <w:r>
        <w:rPr>
          <w:sz w:val="24"/>
        </w:rPr>
        <w:t>subsidy</w:t>
      </w:r>
      <w:r>
        <w:rPr>
          <w:spacing w:val="-3"/>
          <w:sz w:val="24"/>
        </w:rPr>
        <w:t> </w:t>
      </w:r>
      <w:r>
        <w:rPr>
          <w:sz w:val="24"/>
        </w:rPr>
        <w:t>be</w:t>
      </w:r>
      <w:r>
        <w:rPr>
          <w:spacing w:val="-3"/>
          <w:sz w:val="24"/>
        </w:rPr>
        <w:t> </w:t>
      </w:r>
      <w:r>
        <w:rPr>
          <w:sz w:val="24"/>
        </w:rPr>
        <w:t>claimed</w:t>
      </w:r>
      <w:r>
        <w:rPr>
          <w:spacing w:val="-3"/>
          <w:sz w:val="24"/>
        </w:rPr>
        <w:t> </w:t>
      </w:r>
      <w:r>
        <w:rPr>
          <w:sz w:val="24"/>
        </w:rPr>
        <w:t>within</w:t>
      </w:r>
      <w:r>
        <w:rPr>
          <w:spacing w:val="-3"/>
          <w:sz w:val="24"/>
        </w:rPr>
        <w:t> </w:t>
      </w:r>
      <w:r>
        <w:rPr>
          <w:sz w:val="24"/>
        </w:rPr>
        <w:t>one</w:t>
      </w:r>
      <w:r>
        <w:rPr>
          <w:spacing w:val="-3"/>
          <w:sz w:val="24"/>
        </w:rPr>
        <w:t> </w:t>
      </w:r>
      <w:r>
        <w:rPr>
          <w:sz w:val="24"/>
        </w:rPr>
        <w:t>year</w:t>
      </w:r>
      <w:r>
        <w:rPr>
          <w:spacing w:val="-3"/>
          <w:sz w:val="24"/>
        </w:rPr>
        <w:t> </w:t>
      </w:r>
      <w:r>
        <w:rPr>
          <w:sz w:val="24"/>
        </w:rPr>
        <w:t>of</w:t>
      </w:r>
      <w:r>
        <w:rPr>
          <w:spacing w:val="-3"/>
          <w:sz w:val="24"/>
        </w:rPr>
        <w:t> </w:t>
      </w:r>
      <w:r>
        <w:rPr>
          <w:sz w:val="24"/>
        </w:rPr>
        <w:t>the</w:t>
      </w:r>
      <w:r>
        <w:rPr>
          <w:spacing w:val="-3"/>
          <w:sz w:val="24"/>
        </w:rPr>
        <w:t> </w:t>
      </w:r>
      <w:r>
        <w:rPr>
          <w:sz w:val="24"/>
        </w:rPr>
        <w:t>end</w:t>
      </w:r>
      <w:r>
        <w:rPr>
          <w:spacing w:val="-3"/>
          <w:sz w:val="24"/>
        </w:rPr>
        <w:t> </w:t>
      </w:r>
      <w:r>
        <w:rPr>
          <w:sz w:val="24"/>
        </w:rPr>
        <w:t>date</w:t>
      </w:r>
      <w:r>
        <w:rPr>
          <w:spacing w:val="-3"/>
          <w:sz w:val="24"/>
        </w:rPr>
        <w:t> </w:t>
      </w:r>
      <w:r>
        <w:rPr>
          <w:sz w:val="24"/>
        </w:rPr>
        <w:t>of</w:t>
      </w:r>
      <w:r>
        <w:rPr>
          <w:spacing w:val="-3"/>
          <w:sz w:val="24"/>
        </w:rPr>
        <w:t> </w:t>
      </w:r>
      <w:r>
        <w:rPr>
          <w:sz w:val="24"/>
        </w:rPr>
        <w:t>the </w:t>
      </w:r>
      <w:r>
        <w:rPr>
          <w:spacing w:val="-2"/>
          <w:sz w:val="24"/>
        </w:rPr>
        <w:t>project</w:t>
      </w:r>
    </w:p>
    <w:p>
      <w:pPr>
        <w:pStyle w:val="BodyText"/>
        <w:spacing w:before="4"/>
        <w:ind w:left="0"/>
        <w:rPr>
          <w:sz w:val="35"/>
        </w:rPr>
      </w:pPr>
    </w:p>
    <w:p>
      <w:pPr>
        <w:pStyle w:val="Heading1"/>
      </w:pPr>
      <w:r>
        <w:rPr>
          <w:spacing w:val="-2"/>
        </w:rPr>
        <w:t>Value:</w:t>
      </w:r>
    </w:p>
    <w:p>
      <w:pPr>
        <w:pStyle w:val="BodyText"/>
        <w:spacing w:line="247" w:lineRule="auto"/>
        <w:ind w:right="143"/>
      </w:pPr>
      <w:r>
        <w:rPr/>
        <w:t>After including a minimum of $2,000 in eligible travel expenses in the project budget for the internship,</w:t>
      </w:r>
      <w:r>
        <w:rPr>
          <w:spacing w:val="-4"/>
        </w:rPr>
        <w:t> </w:t>
      </w:r>
      <w:r>
        <w:rPr/>
        <w:t>interns</w:t>
      </w:r>
      <w:r>
        <w:rPr>
          <w:spacing w:val="-4"/>
        </w:rPr>
        <w:t> </w:t>
      </w:r>
      <w:r>
        <w:rPr/>
        <w:t>may</w:t>
      </w:r>
      <w:r>
        <w:rPr>
          <w:spacing w:val="-4"/>
        </w:rPr>
        <w:t> </w:t>
      </w:r>
      <w:r>
        <w:rPr/>
        <w:t>apply</w:t>
      </w:r>
      <w:r>
        <w:rPr>
          <w:spacing w:val="-4"/>
        </w:rPr>
        <w:t> </w:t>
      </w:r>
      <w:r>
        <w:rPr/>
        <w:t>to</w:t>
      </w:r>
      <w:r>
        <w:rPr>
          <w:spacing w:val="-4"/>
        </w:rPr>
        <w:t> </w:t>
      </w:r>
      <w:r>
        <w:rPr/>
        <w:t>the</w:t>
      </w:r>
      <w:r>
        <w:rPr>
          <w:spacing w:val="-4"/>
        </w:rPr>
        <w:t> </w:t>
      </w:r>
      <w:r>
        <w:rPr/>
        <w:t>Mitacs</w:t>
      </w:r>
      <w:r>
        <w:rPr>
          <w:spacing w:val="-4"/>
        </w:rPr>
        <w:t> </w:t>
      </w:r>
      <w:r>
        <w:rPr/>
        <w:t>Internship</w:t>
      </w:r>
      <w:r>
        <w:rPr>
          <w:spacing w:val="-4"/>
        </w:rPr>
        <w:t> </w:t>
      </w:r>
      <w:r>
        <w:rPr/>
        <w:t>Travel</w:t>
      </w:r>
      <w:r>
        <w:rPr>
          <w:spacing w:val="-4"/>
        </w:rPr>
        <w:t> </w:t>
      </w:r>
      <w:r>
        <w:rPr/>
        <w:t>Subsidy</w:t>
      </w:r>
      <w:r>
        <w:rPr>
          <w:spacing w:val="-4"/>
        </w:rPr>
        <w:t> </w:t>
      </w:r>
      <w:r>
        <w:rPr/>
        <w:t>fund</w:t>
      </w:r>
      <w:r>
        <w:rPr>
          <w:spacing w:val="-4"/>
        </w:rPr>
        <w:t> </w:t>
      </w:r>
      <w:r>
        <w:rPr/>
        <w:t>for</w:t>
      </w:r>
      <w:r>
        <w:rPr>
          <w:spacing w:val="-4"/>
        </w:rPr>
        <w:t> </w:t>
      </w:r>
      <w:r>
        <w:rPr/>
        <w:t>a</w:t>
      </w:r>
      <w:r>
        <w:rPr>
          <w:spacing w:val="-4"/>
        </w:rPr>
        <w:t> </w:t>
      </w:r>
      <w:r>
        <w:rPr/>
        <w:t>subsidy</w:t>
      </w:r>
      <w:r>
        <w:rPr>
          <w:spacing w:val="-4"/>
        </w:rPr>
        <w:t> </w:t>
      </w:r>
      <w:r>
        <w:rPr/>
        <w:t>of</w:t>
      </w:r>
      <w:r>
        <w:rPr>
          <w:spacing w:val="-4"/>
        </w:rPr>
        <w:t> </w:t>
      </w:r>
      <w:r>
        <w:rPr/>
        <w:t>up to an additional $3,000.</w:t>
      </w:r>
    </w:p>
    <w:p>
      <w:pPr>
        <w:pStyle w:val="BodyText"/>
        <w:spacing w:before="4"/>
        <w:ind w:left="0"/>
        <w:rPr>
          <w:sz w:val="35"/>
        </w:rPr>
      </w:pPr>
    </w:p>
    <w:p>
      <w:pPr>
        <w:pStyle w:val="Heading1"/>
        <w:spacing w:before="1"/>
      </w:pPr>
      <w:r>
        <w:rPr/>
        <w:t>Eligible </w:t>
      </w:r>
      <w:r>
        <w:rPr>
          <w:spacing w:val="-2"/>
        </w:rPr>
        <w:t>Expenses:</w:t>
      </w:r>
    </w:p>
    <w:p>
      <w:pPr>
        <w:pStyle w:val="BodyText"/>
      </w:pPr>
      <w:r>
        <w:rPr/>
        <w:t>Travel</w:t>
      </w:r>
      <w:r>
        <w:rPr>
          <w:spacing w:val="-2"/>
        </w:rPr>
        <w:t> </w:t>
      </w:r>
      <w:r>
        <w:rPr/>
        <w:t>subsidies</w:t>
      </w:r>
      <w:r>
        <w:rPr>
          <w:spacing w:val="-1"/>
        </w:rPr>
        <w:t> </w:t>
      </w:r>
      <w:r>
        <w:rPr/>
        <w:t>can</w:t>
      </w:r>
      <w:r>
        <w:rPr>
          <w:spacing w:val="-2"/>
        </w:rPr>
        <w:t> </w:t>
      </w:r>
      <w:r>
        <w:rPr/>
        <w:t>be</w:t>
      </w:r>
      <w:r>
        <w:rPr>
          <w:spacing w:val="-1"/>
        </w:rPr>
        <w:t> </w:t>
      </w:r>
      <w:r>
        <w:rPr/>
        <w:t>used</w:t>
      </w:r>
      <w:r>
        <w:rPr>
          <w:spacing w:val="-2"/>
        </w:rPr>
        <w:t> </w:t>
      </w:r>
      <w:r>
        <w:rPr/>
        <w:t>to</w:t>
      </w:r>
      <w:r>
        <w:rPr>
          <w:spacing w:val="-1"/>
        </w:rPr>
        <w:t> </w:t>
      </w:r>
      <w:r>
        <w:rPr>
          <w:spacing w:val="-2"/>
        </w:rPr>
        <w:t>cover:</w:t>
      </w:r>
    </w:p>
    <w:p>
      <w:pPr>
        <w:spacing w:after="0"/>
        <w:sectPr>
          <w:type w:val="continuous"/>
          <w:pgSz w:w="12240" w:h="15840"/>
          <w:pgMar w:top="1080" w:bottom="280" w:left="1040" w:right="1080"/>
        </w:sectPr>
      </w:pPr>
    </w:p>
    <w:p>
      <w:pPr>
        <w:pStyle w:val="ListParagraph"/>
        <w:numPr>
          <w:ilvl w:val="0"/>
          <w:numId w:val="2"/>
        </w:numPr>
        <w:tabs>
          <w:tab w:pos="364" w:val="left" w:leader="none"/>
        </w:tabs>
        <w:spacing w:line="240" w:lineRule="auto" w:before="77" w:after="0"/>
        <w:ind w:left="364" w:right="0" w:hanging="252"/>
        <w:jc w:val="left"/>
        <w:rPr>
          <w:sz w:val="24"/>
        </w:rPr>
      </w:pPr>
      <w:r>
        <w:rPr>
          <w:sz w:val="24"/>
        </w:rPr>
        <w:t>Airplane ticket and travel to and from the </w:t>
      </w:r>
      <w:r>
        <w:rPr>
          <w:spacing w:val="-2"/>
          <w:sz w:val="24"/>
        </w:rPr>
        <w:t>airport</w:t>
      </w:r>
    </w:p>
    <w:p>
      <w:pPr>
        <w:pStyle w:val="ListParagraph"/>
        <w:numPr>
          <w:ilvl w:val="0"/>
          <w:numId w:val="2"/>
        </w:numPr>
        <w:tabs>
          <w:tab w:pos="378" w:val="left" w:leader="none"/>
        </w:tabs>
        <w:spacing w:line="240" w:lineRule="auto" w:before="69" w:after="0"/>
        <w:ind w:left="378" w:right="0" w:hanging="266"/>
        <w:jc w:val="left"/>
        <w:rPr>
          <w:sz w:val="24"/>
        </w:rPr>
      </w:pPr>
      <w:r>
        <w:rPr>
          <w:sz w:val="24"/>
        </w:rPr>
        <w:t>Bus or train </w:t>
      </w:r>
      <w:r>
        <w:rPr>
          <w:spacing w:val="-2"/>
          <w:sz w:val="24"/>
        </w:rPr>
        <w:t>travel</w:t>
      </w:r>
    </w:p>
    <w:p>
      <w:pPr>
        <w:pStyle w:val="ListParagraph"/>
        <w:numPr>
          <w:ilvl w:val="0"/>
          <w:numId w:val="2"/>
        </w:numPr>
        <w:tabs>
          <w:tab w:pos="378" w:val="left" w:leader="none"/>
        </w:tabs>
        <w:spacing w:line="247" w:lineRule="auto" w:before="69" w:after="0"/>
        <w:ind w:left="112" w:right="494" w:firstLine="0"/>
        <w:jc w:val="left"/>
        <w:rPr>
          <w:sz w:val="24"/>
        </w:rPr>
      </w:pPr>
      <w:r>
        <w:rPr>
          <w:sz w:val="24"/>
        </w:rPr>
        <w:t>Car</w:t>
      </w:r>
      <w:r>
        <w:rPr>
          <w:spacing w:val="-3"/>
          <w:sz w:val="24"/>
        </w:rPr>
        <w:t> </w:t>
      </w:r>
      <w:r>
        <w:rPr>
          <w:sz w:val="24"/>
        </w:rPr>
        <w:t>expenses</w:t>
      </w:r>
      <w:r>
        <w:rPr>
          <w:spacing w:val="-3"/>
          <w:sz w:val="24"/>
        </w:rPr>
        <w:t> </w:t>
      </w:r>
      <w:r>
        <w:rPr>
          <w:sz w:val="24"/>
        </w:rPr>
        <w:t>(either</w:t>
      </w:r>
      <w:r>
        <w:rPr>
          <w:spacing w:val="-3"/>
          <w:sz w:val="24"/>
        </w:rPr>
        <w:t> </w:t>
      </w:r>
      <w:r>
        <w:rPr>
          <w:sz w:val="24"/>
        </w:rPr>
        <w:t>rental</w:t>
      </w:r>
      <w:r>
        <w:rPr>
          <w:spacing w:val="-3"/>
          <w:sz w:val="24"/>
        </w:rPr>
        <w:t> </w:t>
      </w:r>
      <w:r>
        <w:rPr>
          <w:sz w:val="24"/>
        </w:rPr>
        <w:t>car</w:t>
      </w:r>
      <w:r>
        <w:rPr>
          <w:spacing w:val="-3"/>
          <w:sz w:val="24"/>
        </w:rPr>
        <w:t> </w:t>
      </w:r>
      <w:r>
        <w:rPr>
          <w:sz w:val="24"/>
        </w:rPr>
        <w:t>and</w:t>
      </w:r>
      <w:r>
        <w:rPr>
          <w:spacing w:val="-3"/>
          <w:sz w:val="24"/>
        </w:rPr>
        <w:t> </w:t>
      </w:r>
      <w:r>
        <w:rPr>
          <w:sz w:val="24"/>
        </w:rPr>
        <w:t>gas,</w:t>
      </w:r>
      <w:r>
        <w:rPr>
          <w:spacing w:val="-3"/>
          <w:sz w:val="24"/>
        </w:rPr>
        <w:t> </w:t>
      </w:r>
      <w:r>
        <w:rPr>
          <w:sz w:val="24"/>
        </w:rPr>
        <w:t>or</w:t>
      </w:r>
      <w:r>
        <w:rPr>
          <w:spacing w:val="-3"/>
          <w:sz w:val="24"/>
        </w:rPr>
        <w:t> </w:t>
      </w:r>
      <w:r>
        <w:rPr>
          <w:sz w:val="24"/>
        </w:rPr>
        <w:t>personal</w:t>
      </w:r>
      <w:r>
        <w:rPr>
          <w:spacing w:val="-3"/>
          <w:sz w:val="24"/>
        </w:rPr>
        <w:t> </w:t>
      </w:r>
      <w:r>
        <w:rPr>
          <w:sz w:val="24"/>
        </w:rPr>
        <w:t>vehicle</w:t>
      </w:r>
      <w:r>
        <w:rPr>
          <w:spacing w:val="-3"/>
          <w:sz w:val="24"/>
        </w:rPr>
        <w:t> </w:t>
      </w:r>
      <w:r>
        <w:rPr>
          <w:sz w:val="24"/>
        </w:rPr>
        <w:t>mileage</w:t>
      </w:r>
      <w:r>
        <w:rPr>
          <w:spacing w:val="-3"/>
          <w:sz w:val="24"/>
        </w:rPr>
        <w:t> </w:t>
      </w:r>
      <w:r>
        <w:rPr>
          <w:sz w:val="24"/>
        </w:rPr>
        <w:t>at</w:t>
      </w:r>
      <w:r>
        <w:rPr>
          <w:spacing w:val="-3"/>
          <w:sz w:val="24"/>
        </w:rPr>
        <w:t> </w:t>
      </w:r>
      <w:r>
        <w:rPr>
          <w:sz w:val="24"/>
        </w:rPr>
        <w:t>rates</w:t>
      </w:r>
      <w:r>
        <w:rPr>
          <w:spacing w:val="-3"/>
          <w:sz w:val="24"/>
        </w:rPr>
        <w:t> </w:t>
      </w:r>
      <w:r>
        <w:rPr>
          <w:sz w:val="24"/>
        </w:rPr>
        <w:t>set</w:t>
      </w:r>
      <w:r>
        <w:rPr>
          <w:spacing w:val="-3"/>
          <w:sz w:val="24"/>
        </w:rPr>
        <w:t> </w:t>
      </w:r>
      <w:r>
        <w:rPr>
          <w:sz w:val="24"/>
        </w:rPr>
        <w:t>by</w:t>
      </w:r>
      <w:r>
        <w:rPr>
          <w:spacing w:val="-3"/>
          <w:sz w:val="24"/>
        </w:rPr>
        <w:t> </w:t>
      </w:r>
      <w:r>
        <w:rPr>
          <w:sz w:val="24"/>
        </w:rPr>
        <w:t>the </w:t>
      </w:r>
      <w:hyperlink r:id="rId5">
        <w:r>
          <w:rPr>
            <w:color w:val="1154CC"/>
            <w:sz w:val="24"/>
            <w:u w:val="single" w:color="1154CC"/>
          </w:rPr>
          <w:t>National Joint Council</w:t>
        </w:r>
      </w:hyperlink>
    </w:p>
    <w:p>
      <w:pPr>
        <w:pStyle w:val="ListParagraph"/>
        <w:numPr>
          <w:ilvl w:val="0"/>
          <w:numId w:val="2"/>
        </w:numPr>
        <w:tabs>
          <w:tab w:pos="378" w:val="left" w:leader="none"/>
        </w:tabs>
        <w:spacing w:line="247" w:lineRule="auto" w:before="62" w:after="0"/>
        <w:ind w:left="112" w:right="961" w:firstLine="0"/>
        <w:jc w:val="left"/>
        <w:rPr>
          <w:sz w:val="24"/>
        </w:rPr>
      </w:pPr>
      <w:r>
        <w:rPr>
          <w:sz w:val="24"/>
        </w:rPr>
        <w:t>Per</w:t>
      </w:r>
      <w:r>
        <w:rPr>
          <w:spacing w:val="-4"/>
          <w:sz w:val="24"/>
        </w:rPr>
        <w:t> </w:t>
      </w:r>
      <w:r>
        <w:rPr>
          <w:sz w:val="24"/>
        </w:rPr>
        <w:t>diem</w:t>
      </w:r>
      <w:r>
        <w:rPr>
          <w:spacing w:val="-4"/>
          <w:sz w:val="24"/>
        </w:rPr>
        <w:t> </w:t>
      </w:r>
      <w:r>
        <w:rPr>
          <w:sz w:val="24"/>
        </w:rPr>
        <w:t>for</w:t>
      </w:r>
      <w:r>
        <w:rPr>
          <w:spacing w:val="-4"/>
          <w:sz w:val="24"/>
        </w:rPr>
        <w:t> </w:t>
      </w:r>
      <w:r>
        <w:rPr>
          <w:sz w:val="24"/>
        </w:rPr>
        <w:t>accommodation</w:t>
      </w:r>
      <w:r>
        <w:rPr>
          <w:spacing w:val="-4"/>
          <w:sz w:val="24"/>
        </w:rPr>
        <w:t> </w:t>
      </w:r>
      <w:r>
        <w:rPr>
          <w:sz w:val="24"/>
        </w:rPr>
        <w:t>and</w:t>
      </w:r>
      <w:r>
        <w:rPr>
          <w:spacing w:val="-4"/>
          <w:sz w:val="24"/>
        </w:rPr>
        <w:t> </w:t>
      </w:r>
      <w:r>
        <w:rPr>
          <w:sz w:val="24"/>
        </w:rPr>
        <w:t>meals</w:t>
      </w:r>
      <w:r>
        <w:rPr>
          <w:spacing w:val="-4"/>
          <w:sz w:val="24"/>
        </w:rPr>
        <w:t> </w:t>
      </w:r>
      <w:r>
        <w:rPr>
          <w:sz w:val="24"/>
        </w:rPr>
        <w:t>(maximum</w:t>
      </w:r>
      <w:r>
        <w:rPr>
          <w:spacing w:val="-4"/>
          <w:sz w:val="24"/>
        </w:rPr>
        <w:t> </w:t>
      </w:r>
      <w:r>
        <w:rPr>
          <w:sz w:val="24"/>
        </w:rPr>
        <w:t>of</w:t>
      </w:r>
      <w:r>
        <w:rPr>
          <w:spacing w:val="-4"/>
          <w:sz w:val="24"/>
        </w:rPr>
        <w:t> </w:t>
      </w:r>
      <w:r>
        <w:rPr>
          <w:sz w:val="24"/>
        </w:rPr>
        <w:t>$100/</w:t>
      </w:r>
      <w:r>
        <w:rPr>
          <w:spacing w:val="-4"/>
          <w:sz w:val="24"/>
        </w:rPr>
        <w:t> </w:t>
      </w:r>
      <w:r>
        <w:rPr>
          <w:sz w:val="24"/>
        </w:rPr>
        <w:t>day).</w:t>
      </w:r>
      <w:r>
        <w:rPr>
          <w:spacing w:val="-4"/>
          <w:sz w:val="24"/>
        </w:rPr>
        <w:t> </w:t>
      </w:r>
      <w:r>
        <w:rPr>
          <w:sz w:val="24"/>
        </w:rPr>
        <w:t>Only</w:t>
      </w:r>
      <w:r>
        <w:rPr>
          <w:spacing w:val="-4"/>
          <w:sz w:val="24"/>
        </w:rPr>
        <w:t> </w:t>
      </w:r>
      <w:r>
        <w:rPr>
          <w:sz w:val="24"/>
        </w:rPr>
        <w:t>reasonable expenses are considered; meals are not normally subsidized for long-term stays</w:t>
      </w:r>
    </w:p>
    <w:p>
      <w:pPr>
        <w:pStyle w:val="BodyText"/>
        <w:spacing w:before="3"/>
        <w:ind w:left="0"/>
        <w:rPr>
          <w:sz w:val="35"/>
        </w:rPr>
      </w:pPr>
    </w:p>
    <w:p>
      <w:pPr>
        <w:pStyle w:val="BodyText"/>
        <w:spacing w:line="247" w:lineRule="auto" w:before="1"/>
        <w:ind w:right="129"/>
      </w:pPr>
      <w:r>
        <w:rPr/>
        <w:t>The</w:t>
      </w:r>
      <w:r>
        <w:rPr>
          <w:spacing w:val="-4"/>
        </w:rPr>
        <w:t> </w:t>
      </w:r>
      <w:r>
        <w:rPr/>
        <w:t>following</w:t>
      </w:r>
      <w:r>
        <w:rPr>
          <w:spacing w:val="-4"/>
        </w:rPr>
        <w:t> </w:t>
      </w:r>
      <w:r>
        <w:rPr/>
        <w:t>expenses</w:t>
      </w:r>
      <w:r>
        <w:rPr>
          <w:spacing w:val="-4"/>
        </w:rPr>
        <w:t> </w:t>
      </w:r>
      <w:r>
        <w:rPr/>
        <w:t>will</w:t>
      </w:r>
      <w:r>
        <w:rPr>
          <w:spacing w:val="-4"/>
        </w:rPr>
        <w:t> </w:t>
      </w:r>
      <w:r>
        <w:rPr/>
        <w:t>normally</w:t>
      </w:r>
      <w:r>
        <w:rPr>
          <w:spacing w:val="-4"/>
        </w:rPr>
        <w:t> </w:t>
      </w:r>
      <w:r>
        <w:rPr/>
        <w:t>not</w:t>
      </w:r>
      <w:r>
        <w:rPr>
          <w:spacing w:val="-4"/>
        </w:rPr>
        <w:t> </w:t>
      </w:r>
      <w:r>
        <w:rPr/>
        <w:t>be</w:t>
      </w:r>
      <w:r>
        <w:rPr>
          <w:spacing w:val="-4"/>
        </w:rPr>
        <w:t> </w:t>
      </w:r>
      <w:r>
        <w:rPr/>
        <w:t>eligible</w:t>
      </w:r>
      <w:r>
        <w:rPr>
          <w:spacing w:val="-4"/>
        </w:rPr>
        <w:t> </w:t>
      </w:r>
      <w:r>
        <w:rPr/>
        <w:t>for</w:t>
      </w:r>
      <w:r>
        <w:rPr>
          <w:spacing w:val="-4"/>
        </w:rPr>
        <w:t> </w:t>
      </w:r>
      <w:r>
        <w:rPr/>
        <w:t>a</w:t>
      </w:r>
      <w:r>
        <w:rPr>
          <w:spacing w:val="-4"/>
        </w:rPr>
        <w:t> </w:t>
      </w:r>
      <w:r>
        <w:rPr/>
        <w:t>subsidy,</w:t>
      </w:r>
      <w:r>
        <w:rPr>
          <w:spacing w:val="-4"/>
        </w:rPr>
        <w:t> </w:t>
      </w:r>
      <w:r>
        <w:rPr/>
        <w:t>but</w:t>
      </w:r>
      <w:r>
        <w:rPr>
          <w:spacing w:val="-4"/>
        </w:rPr>
        <w:t> </w:t>
      </w:r>
      <w:r>
        <w:rPr/>
        <w:t>may</w:t>
      </w:r>
      <w:r>
        <w:rPr>
          <w:spacing w:val="-4"/>
        </w:rPr>
        <w:t> </w:t>
      </w:r>
      <w:r>
        <w:rPr/>
        <w:t>be</w:t>
      </w:r>
      <w:r>
        <w:rPr>
          <w:spacing w:val="-4"/>
        </w:rPr>
        <w:t> </w:t>
      </w:r>
      <w:r>
        <w:rPr/>
        <w:t>budgeted</w:t>
      </w:r>
      <w:r>
        <w:rPr>
          <w:spacing w:val="-4"/>
        </w:rPr>
        <w:t> </w:t>
      </w:r>
      <w:r>
        <w:rPr/>
        <w:t>in</w:t>
      </w:r>
      <w:r>
        <w:rPr>
          <w:spacing w:val="-4"/>
        </w:rPr>
        <w:t> </w:t>
      </w:r>
      <w:r>
        <w:rPr/>
        <w:t>the standard internship award:</w:t>
      </w:r>
    </w:p>
    <w:p>
      <w:pPr>
        <w:pStyle w:val="BodyText"/>
        <w:spacing w:before="3"/>
        <w:ind w:left="0"/>
        <w:rPr>
          <w:sz w:val="35"/>
        </w:rPr>
      </w:pPr>
    </w:p>
    <w:p>
      <w:pPr>
        <w:pStyle w:val="ListParagraph"/>
        <w:numPr>
          <w:ilvl w:val="1"/>
          <w:numId w:val="2"/>
        </w:numPr>
        <w:tabs>
          <w:tab w:pos="272" w:val="left" w:leader="none"/>
        </w:tabs>
        <w:spacing w:line="247" w:lineRule="auto" w:before="1" w:after="0"/>
        <w:ind w:left="112" w:right="454" w:firstLine="0"/>
        <w:jc w:val="left"/>
        <w:rPr>
          <w:sz w:val="24"/>
        </w:rPr>
      </w:pPr>
      <w:r>
        <w:rPr>
          <w:sz w:val="24"/>
        </w:rPr>
        <w:t>More</w:t>
      </w:r>
      <w:r>
        <w:rPr>
          <w:spacing w:val="-4"/>
          <w:sz w:val="24"/>
        </w:rPr>
        <w:t> </w:t>
      </w:r>
      <w:r>
        <w:rPr>
          <w:sz w:val="24"/>
        </w:rPr>
        <w:t>than</w:t>
      </w:r>
      <w:r>
        <w:rPr>
          <w:spacing w:val="-4"/>
          <w:sz w:val="24"/>
        </w:rPr>
        <w:t> </w:t>
      </w:r>
      <w:r>
        <w:rPr>
          <w:sz w:val="24"/>
        </w:rPr>
        <w:t>two</w:t>
      </w:r>
      <w:r>
        <w:rPr>
          <w:spacing w:val="-4"/>
          <w:sz w:val="24"/>
        </w:rPr>
        <w:t> </w:t>
      </w:r>
      <w:r>
        <w:rPr>
          <w:sz w:val="24"/>
        </w:rPr>
        <w:t>trips</w:t>
      </w:r>
      <w:r>
        <w:rPr>
          <w:spacing w:val="-4"/>
          <w:sz w:val="24"/>
        </w:rPr>
        <w:t> </w:t>
      </w:r>
      <w:r>
        <w:rPr>
          <w:sz w:val="24"/>
        </w:rPr>
        <w:t>per</w:t>
      </w:r>
      <w:r>
        <w:rPr>
          <w:spacing w:val="-4"/>
          <w:sz w:val="24"/>
        </w:rPr>
        <w:t> </w:t>
      </w:r>
      <w:r>
        <w:rPr>
          <w:sz w:val="24"/>
        </w:rPr>
        <w:t>four-month</w:t>
      </w:r>
      <w:r>
        <w:rPr>
          <w:spacing w:val="-4"/>
          <w:sz w:val="24"/>
        </w:rPr>
        <w:t> </w:t>
      </w:r>
      <w:r>
        <w:rPr>
          <w:sz w:val="24"/>
        </w:rPr>
        <w:t>internship</w:t>
      </w:r>
      <w:r>
        <w:rPr>
          <w:spacing w:val="-4"/>
          <w:sz w:val="24"/>
        </w:rPr>
        <w:t> </w:t>
      </w:r>
      <w:r>
        <w:rPr>
          <w:sz w:val="24"/>
        </w:rPr>
        <w:t>unless</w:t>
      </w:r>
      <w:r>
        <w:rPr>
          <w:spacing w:val="-4"/>
          <w:sz w:val="24"/>
        </w:rPr>
        <w:t> </w:t>
      </w:r>
      <w:r>
        <w:rPr>
          <w:sz w:val="24"/>
        </w:rPr>
        <w:t>required</w:t>
      </w:r>
      <w:r>
        <w:rPr>
          <w:spacing w:val="-4"/>
          <w:sz w:val="24"/>
        </w:rPr>
        <w:t> </w:t>
      </w:r>
      <w:r>
        <w:rPr>
          <w:sz w:val="24"/>
        </w:rPr>
        <w:t>to</w:t>
      </w:r>
      <w:r>
        <w:rPr>
          <w:spacing w:val="-4"/>
          <w:sz w:val="24"/>
        </w:rPr>
        <w:t> </w:t>
      </w:r>
      <w:r>
        <w:rPr>
          <w:sz w:val="24"/>
        </w:rPr>
        <w:t>successfully</w:t>
      </w:r>
      <w:r>
        <w:rPr>
          <w:spacing w:val="-4"/>
          <w:sz w:val="24"/>
        </w:rPr>
        <w:t> </w:t>
      </w:r>
      <w:r>
        <w:rPr>
          <w:sz w:val="24"/>
        </w:rPr>
        <w:t>accomplish the research (Mitacs encourages an extended stay at the partner site instead of periodic return trips)</w:t>
      </w:r>
    </w:p>
    <w:p>
      <w:pPr>
        <w:pStyle w:val="ListParagraph"/>
        <w:numPr>
          <w:ilvl w:val="1"/>
          <w:numId w:val="2"/>
        </w:numPr>
        <w:tabs>
          <w:tab w:pos="267" w:val="left" w:leader="none"/>
        </w:tabs>
        <w:spacing w:line="240" w:lineRule="auto" w:before="62" w:after="0"/>
        <w:ind w:left="267" w:right="0" w:hanging="155"/>
        <w:jc w:val="left"/>
        <w:rPr>
          <w:sz w:val="24"/>
        </w:rPr>
      </w:pPr>
      <w:r>
        <w:rPr>
          <w:sz w:val="24"/>
        </w:rPr>
        <w:t>Travel</w:t>
      </w:r>
      <w:r>
        <w:rPr>
          <w:spacing w:val="-2"/>
          <w:sz w:val="24"/>
        </w:rPr>
        <w:t> </w:t>
      </w:r>
      <w:r>
        <w:rPr>
          <w:sz w:val="24"/>
        </w:rPr>
        <w:t>expenses</w:t>
      </w:r>
      <w:r>
        <w:rPr>
          <w:spacing w:val="-2"/>
          <w:sz w:val="24"/>
        </w:rPr>
        <w:t> </w:t>
      </w:r>
      <w:r>
        <w:rPr>
          <w:sz w:val="24"/>
        </w:rPr>
        <w:t>for</w:t>
      </w:r>
      <w:r>
        <w:rPr>
          <w:spacing w:val="-2"/>
          <w:sz w:val="24"/>
        </w:rPr>
        <w:t> </w:t>
      </w:r>
      <w:r>
        <w:rPr>
          <w:sz w:val="24"/>
        </w:rPr>
        <w:t>the</w:t>
      </w:r>
      <w:r>
        <w:rPr>
          <w:spacing w:val="-2"/>
          <w:sz w:val="24"/>
        </w:rPr>
        <w:t> </w:t>
      </w:r>
      <w:r>
        <w:rPr>
          <w:sz w:val="24"/>
        </w:rPr>
        <w:t>academic</w:t>
      </w:r>
      <w:r>
        <w:rPr>
          <w:spacing w:val="-1"/>
          <w:sz w:val="24"/>
        </w:rPr>
        <w:t> </w:t>
      </w:r>
      <w:r>
        <w:rPr>
          <w:spacing w:val="-2"/>
          <w:sz w:val="24"/>
        </w:rPr>
        <w:t>supervisor</w:t>
      </w:r>
    </w:p>
    <w:p>
      <w:pPr>
        <w:pStyle w:val="ListParagraph"/>
        <w:numPr>
          <w:ilvl w:val="1"/>
          <w:numId w:val="2"/>
        </w:numPr>
        <w:tabs>
          <w:tab w:pos="272" w:val="left" w:leader="none"/>
        </w:tabs>
        <w:spacing w:line="240" w:lineRule="auto" w:before="69" w:after="0"/>
        <w:ind w:left="272" w:right="0" w:hanging="160"/>
        <w:jc w:val="left"/>
        <w:rPr>
          <w:sz w:val="24"/>
        </w:rPr>
      </w:pPr>
      <w:r>
        <w:rPr>
          <w:sz w:val="24"/>
        </w:rPr>
        <w:t>Conference attendance </w:t>
      </w:r>
      <w:r>
        <w:rPr>
          <w:spacing w:val="-2"/>
          <w:sz w:val="24"/>
        </w:rPr>
        <w:t>costs</w:t>
      </w:r>
    </w:p>
    <w:p>
      <w:pPr>
        <w:pStyle w:val="BodyText"/>
        <w:spacing w:before="0"/>
        <w:ind w:left="0"/>
        <w:rPr>
          <w:sz w:val="36"/>
        </w:rPr>
      </w:pPr>
    </w:p>
    <w:p>
      <w:pPr>
        <w:pStyle w:val="BodyText"/>
        <w:spacing w:line="247" w:lineRule="auto" w:before="0"/>
      </w:pPr>
      <w:r>
        <w:rPr/>
        <w:t>Additional</w:t>
      </w:r>
      <w:r>
        <w:rPr>
          <w:spacing w:val="-4"/>
        </w:rPr>
        <w:t> </w:t>
      </w:r>
      <w:r>
        <w:rPr/>
        <w:t>funds</w:t>
      </w:r>
      <w:r>
        <w:rPr>
          <w:spacing w:val="-4"/>
        </w:rPr>
        <w:t> </w:t>
      </w:r>
      <w:r>
        <w:rPr/>
        <w:t>above</w:t>
      </w:r>
      <w:r>
        <w:rPr>
          <w:spacing w:val="-4"/>
        </w:rPr>
        <w:t> </w:t>
      </w:r>
      <w:r>
        <w:rPr/>
        <w:t>the</w:t>
      </w:r>
      <w:r>
        <w:rPr>
          <w:spacing w:val="-4"/>
        </w:rPr>
        <w:t> </w:t>
      </w:r>
      <w:r>
        <w:rPr/>
        <w:t>standard</w:t>
      </w:r>
      <w:r>
        <w:rPr>
          <w:spacing w:val="-4"/>
        </w:rPr>
        <w:t> </w:t>
      </w:r>
      <w:r>
        <w:rPr/>
        <w:t>$3,000</w:t>
      </w:r>
      <w:r>
        <w:rPr>
          <w:spacing w:val="-4"/>
        </w:rPr>
        <w:t> </w:t>
      </w:r>
      <w:r>
        <w:rPr/>
        <w:t>subsidy</w:t>
      </w:r>
      <w:r>
        <w:rPr>
          <w:spacing w:val="-4"/>
        </w:rPr>
        <w:t> </w:t>
      </w:r>
      <w:r>
        <w:rPr/>
        <w:t>maximum</w:t>
      </w:r>
      <w:r>
        <w:rPr>
          <w:spacing w:val="-4"/>
        </w:rPr>
        <w:t> </w:t>
      </w:r>
      <w:r>
        <w:rPr/>
        <w:t>may</w:t>
      </w:r>
      <w:r>
        <w:rPr>
          <w:spacing w:val="-4"/>
        </w:rPr>
        <w:t> </w:t>
      </w:r>
      <w:r>
        <w:rPr/>
        <w:t>be</w:t>
      </w:r>
      <w:r>
        <w:rPr>
          <w:spacing w:val="-4"/>
        </w:rPr>
        <w:t> </w:t>
      </w:r>
      <w:r>
        <w:rPr/>
        <w:t>approved</w:t>
      </w:r>
      <w:r>
        <w:rPr>
          <w:spacing w:val="-4"/>
        </w:rPr>
        <w:t> </w:t>
      </w:r>
      <w:r>
        <w:rPr/>
        <w:t>at</w:t>
      </w:r>
      <w:r>
        <w:rPr>
          <w:spacing w:val="-4"/>
        </w:rPr>
        <w:t> </w:t>
      </w:r>
      <w:r>
        <w:rPr/>
        <w:t>the discretion of Mitacs for:</w:t>
      </w:r>
    </w:p>
    <w:p>
      <w:pPr>
        <w:pStyle w:val="BodyText"/>
        <w:spacing w:before="4"/>
        <w:ind w:left="0"/>
        <w:rPr>
          <w:sz w:val="35"/>
        </w:rPr>
      </w:pPr>
    </w:p>
    <w:p>
      <w:pPr>
        <w:pStyle w:val="ListParagraph"/>
        <w:numPr>
          <w:ilvl w:val="1"/>
          <w:numId w:val="2"/>
        </w:numPr>
        <w:tabs>
          <w:tab w:pos="272" w:val="left" w:leader="none"/>
        </w:tabs>
        <w:spacing w:line="247" w:lineRule="auto" w:before="0" w:after="0"/>
        <w:ind w:left="112" w:right="306" w:firstLine="0"/>
        <w:jc w:val="left"/>
        <w:rPr>
          <w:sz w:val="24"/>
        </w:rPr>
      </w:pPr>
      <w:r>
        <w:rPr>
          <w:sz w:val="24"/>
        </w:rPr>
        <w:t>Larger</w:t>
      </w:r>
      <w:r>
        <w:rPr>
          <w:spacing w:val="-4"/>
          <w:sz w:val="24"/>
        </w:rPr>
        <w:t> </w:t>
      </w:r>
      <w:r>
        <w:rPr>
          <w:sz w:val="24"/>
        </w:rPr>
        <w:t>projects</w:t>
      </w:r>
      <w:r>
        <w:rPr>
          <w:spacing w:val="-4"/>
          <w:sz w:val="24"/>
        </w:rPr>
        <w:t> </w:t>
      </w:r>
      <w:r>
        <w:rPr>
          <w:sz w:val="24"/>
        </w:rPr>
        <w:t>where</w:t>
      </w:r>
      <w:r>
        <w:rPr>
          <w:spacing w:val="-4"/>
          <w:sz w:val="24"/>
        </w:rPr>
        <w:t> </w:t>
      </w:r>
      <w:r>
        <w:rPr>
          <w:sz w:val="24"/>
        </w:rPr>
        <w:t>an</w:t>
      </w:r>
      <w:r>
        <w:rPr>
          <w:spacing w:val="-4"/>
          <w:sz w:val="24"/>
        </w:rPr>
        <w:t> </w:t>
      </w:r>
      <w:r>
        <w:rPr>
          <w:sz w:val="24"/>
        </w:rPr>
        <w:t>increased</w:t>
      </w:r>
      <w:r>
        <w:rPr>
          <w:spacing w:val="-4"/>
          <w:sz w:val="24"/>
        </w:rPr>
        <w:t> </w:t>
      </w:r>
      <w:r>
        <w:rPr>
          <w:sz w:val="24"/>
        </w:rPr>
        <w:t>amount</w:t>
      </w:r>
      <w:r>
        <w:rPr>
          <w:spacing w:val="-4"/>
          <w:sz w:val="24"/>
        </w:rPr>
        <w:t> </w:t>
      </w:r>
      <w:r>
        <w:rPr>
          <w:sz w:val="24"/>
        </w:rPr>
        <w:t>from</w:t>
      </w:r>
      <w:r>
        <w:rPr>
          <w:spacing w:val="-4"/>
          <w:sz w:val="24"/>
        </w:rPr>
        <w:t> </w:t>
      </w:r>
      <w:r>
        <w:rPr>
          <w:sz w:val="24"/>
        </w:rPr>
        <w:t>the</w:t>
      </w:r>
      <w:r>
        <w:rPr>
          <w:spacing w:val="-4"/>
          <w:sz w:val="24"/>
        </w:rPr>
        <w:t> </w:t>
      </w:r>
      <w:r>
        <w:rPr>
          <w:sz w:val="24"/>
        </w:rPr>
        <w:t>standard</w:t>
      </w:r>
      <w:r>
        <w:rPr>
          <w:spacing w:val="-4"/>
          <w:sz w:val="24"/>
        </w:rPr>
        <w:t> </w:t>
      </w:r>
      <w:r>
        <w:rPr>
          <w:sz w:val="24"/>
        </w:rPr>
        <w:t>internship</w:t>
      </w:r>
      <w:r>
        <w:rPr>
          <w:spacing w:val="-4"/>
          <w:sz w:val="24"/>
        </w:rPr>
        <w:t> </w:t>
      </w:r>
      <w:r>
        <w:rPr>
          <w:sz w:val="24"/>
        </w:rPr>
        <w:t>budget</w:t>
      </w:r>
      <w:r>
        <w:rPr>
          <w:spacing w:val="-4"/>
          <w:sz w:val="24"/>
        </w:rPr>
        <w:t> </w:t>
      </w:r>
      <w:r>
        <w:rPr>
          <w:sz w:val="24"/>
        </w:rPr>
        <w:t>has</w:t>
      </w:r>
      <w:r>
        <w:rPr>
          <w:spacing w:val="-4"/>
          <w:sz w:val="24"/>
        </w:rPr>
        <w:t> </w:t>
      </w:r>
      <w:r>
        <w:rPr>
          <w:sz w:val="24"/>
        </w:rPr>
        <w:t>been allocated to travel expenses</w:t>
      </w:r>
    </w:p>
    <w:p>
      <w:pPr>
        <w:pStyle w:val="ListParagraph"/>
        <w:numPr>
          <w:ilvl w:val="1"/>
          <w:numId w:val="2"/>
        </w:numPr>
        <w:tabs>
          <w:tab w:pos="267" w:val="left" w:leader="none"/>
        </w:tabs>
        <w:spacing w:line="240" w:lineRule="auto" w:before="61" w:after="0"/>
        <w:ind w:left="267" w:right="0" w:hanging="155"/>
        <w:jc w:val="left"/>
        <w:rPr>
          <w:sz w:val="24"/>
        </w:rPr>
      </w:pPr>
      <w:r>
        <w:rPr>
          <w:sz w:val="24"/>
        </w:rPr>
        <w:t>Travel</w:t>
      </w:r>
      <w:r>
        <w:rPr>
          <w:spacing w:val="-3"/>
          <w:sz w:val="24"/>
        </w:rPr>
        <w:t> </w:t>
      </w:r>
      <w:r>
        <w:rPr>
          <w:sz w:val="24"/>
        </w:rPr>
        <w:t>to</w:t>
      </w:r>
      <w:r>
        <w:rPr>
          <w:spacing w:val="-3"/>
          <w:sz w:val="24"/>
        </w:rPr>
        <w:t> </w:t>
      </w:r>
      <w:r>
        <w:rPr>
          <w:sz w:val="24"/>
        </w:rPr>
        <w:t>remote</w:t>
      </w:r>
      <w:r>
        <w:rPr>
          <w:spacing w:val="-3"/>
          <w:sz w:val="24"/>
        </w:rPr>
        <w:t> </w:t>
      </w:r>
      <w:r>
        <w:rPr>
          <w:spacing w:val="-2"/>
          <w:sz w:val="24"/>
        </w:rPr>
        <w:t>locations</w:t>
      </w:r>
    </w:p>
    <w:p>
      <w:pPr>
        <w:pStyle w:val="ListParagraph"/>
        <w:numPr>
          <w:ilvl w:val="1"/>
          <w:numId w:val="2"/>
        </w:numPr>
        <w:tabs>
          <w:tab w:pos="267" w:val="left" w:leader="none"/>
        </w:tabs>
        <w:spacing w:line="240" w:lineRule="auto" w:before="69" w:after="0"/>
        <w:ind w:left="267" w:right="0" w:hanging="155"/>
        <w:jc w:val="left"/>
        <w:rPr>
          <w:sz w:val="24"/>
        </w:rPr>
      </w:pPr>
      <w:r>
        <w:rPr>
          <w:sz w:val="24"/>
        </w:rPr>
        <w:t>Travel</w:t>
      </w:r>
      <w:r>
        <w:rPr>
          <w:spacing w:val="-1"/>
          <w:sz w:val="24"/>
        </w:rPr>
        <w:t> </w:t>
      </w:r>
      <w:r>
        <w:rPr>
          <w:sz w:val="24"/>
        </w:rPr>
        <w:t>to</w:t>
      </w:r>
      <w:r>
        <w:rPr>
          <w:spacing w:val="-1"/>
          <w:sz w:val="24"/>
        </w:rPr>
        <w:t> </w:t>
      </w:r>
      <w:r>
        <w:rPr>
          <w:sz w:val="24"/>
        </w:rPr>
        <w:t>locations</w:t>
      </w:r>
      <w:r>
        <w:rPr>
          <w:spacing w:val="-1"/>
          <w:sz w:val="24"/>
        </w:rPr>
        <w:t> </w:t>
      </w:r>
      <w:r>
        <w:rPr>
          <w:sz w:val="24"/>
        </w:rPr>
        <w:t>with</w:t>
      </w:r>
      <w:r>
        <w:rPr>
          <w:spacing w:val="-1"/>
          <w:sz w:val="24"/>
        </w:rPr>
        <w:t> </w:t>
      </w:r>
      <w:r>
        <w:rPr>
          <w:sz w:val="24"/>
        </w:rPr>
        <w:t>limited</w:t>
      </w:r>
      <w:r>
        <w:rPr>
          <w:spacing w:val="-1"/>
          <w:sz w:val="24"/>
        </w:rPr>
        <w:t> </w:t>
      </w:r>
      <w:r>
        <w:rPr>
          <w:sz w:val="24"/>
        </w:rPr>
        <w:t>access to</w:t>
      </w:r>
      <w:r>
        <w:rPr>
          <w:spacing w:val="-1"/>
          <w:sz w:val="24"/>
        </w:rPr>
        <w:t> </w:t>
      </w:r>
      <w:r>
        <w:rPr>
          <w:sz w:val="24"/>
        </w:rPr>
        <w:t>lodging</w:t>
      </w:r>
      <w:r>
        <w:rPr>
          <w:spacing w:val="3"/>
          <w:sz w:val="24"/>
        </w:rPr>
        <w:t> </w:t>
      </w:r>
      <w:r>
        <w:rPr>
          <w:sz w:val="24"/>
        </w:rPr>
        <w:t>and</w:t>
      </w:r>
      <w:r>
        <w:rPr>
          <w:spacing w:val="-1"/>
          <w:sz w:val="24"/>
        </w:rPr>
        <w:t> </w:t>
      </w:r>
      <w:r>
        <w:rPr>
          <w:sz w:val="24"/>
        </w:rPr>
        <w:t>high</w:t>
      </w:r>
      <w:r>
        <w:rPr>
          <w:spacing w:val="-1"/>
          <w:sz w:val="24"/>
        </w:rPr>
        <w:t> </w:t>
      </w:r>
      <w:r>
        <w:rPr>
          <w:sz w:val="24"/>
        </w:rPr>
        <w:t>food </w:t>
      </w:r>
      <w:r>
        <w:rPr>
          <w:spacing w:val="-2"/>
          <w:sz w:val="24"/>
        </w:rPr>
        <w:t>costs</w:t>
      </w:r>
    </w:p>
    <w:p>
      <w:pPr>
        <w:pStyle w:val="ListParagraph"/>
        <w:numPr>
          <w:ilvl w:val="1"/>
          <w:numId w:val="2"/>
        </w:numPr>
        <w:tabs>
          <w:tab w:pos="272" w:val="left" w:leader="none"/>
        </w:tabs>
        <w:spacing w:line="247" w:lineRule="auto" w:before="69" w:after="0"/>
        <w:ind w:left="112" w:right="428" w:firstLine="0"/>
        <w:jc w:val="left"/>
        <w:rPr>
          <w:sz w:val="24"/>
        </w:rPr>
      </w:pPr>
      <w:r>
        <w:rPr>
          <w:sz w:val="24"/>
        </w:rPr>
        <w:t>Childcare</w:t>
      </w:r>
      <w:r>
        <w:rPr>
          <w:spacing w:val="-3"/>
          <w:sz w:val="24"/>
        </w:rPr>
        <w:t> </w:t>
      </w:r>
      <w:r>
        <w:rPr>
          <w:sz w:val="24"/>
        </w:rPr>
        <w:t>costs</w:t>
      </w:r>
      <w:r>
        <w:rPr>
          <w:spacing w:val="-3"/>
          <w:sz w:val="24"/>
        </w:rPr>
        <w:t> </w:t>
      </w:r>
      <w:r>
        <w:rPr>
          <w:sz w:val="24"/>
        </w:rPr>
        <w:t>for</w:t>
      </w:r>
      <w:r>
        <w:rPr>
          <w:spacing w:val="-3"/>
          <w:sz w:val="24"/>
        </w:rPr>
        <w:t> </w:t>
      </w:r>
      <w:r>
        <w:rPr>
          <w:sz w:val="24"/>
        </w:rPr>
        <w:t>a</w:t>
      </w:r>
      <w:r>
        <w:rPr>
          <w:spacing w:val="-3"/>
          <w:sz w:val="24"/>
        </w:rPr>
        <w:t> </w:t>
      </w:r>
      <w:r>
        <w:rPr>
          <w:sz w:val="24"/>
        </w:rPr>
        <w:t>parent</w:t>
      </w:r>
      <w:r>
        <w:rPr>
          <w:spacing w:val="-3"/>
          <w:sz w:val="24"/>
        </w:rPr>
        <w:t> </w:t>
      </w:r>
      <w:r>
        <w:rPr>
          <w:sz w:val="24"/>
        </w:rPr>
        <w:t>who</w:t>
      </w:r>
      <w:r>
        <w:rPr>
          <w:spacing w:val="-3"/>
          <w:sz w:val="24"/>
        </w:rPr>
        <w:t> </w:t>
      </w:r>
      <w:r>
        <w:rPr>
          <w:sz w:val="24"/>
        </w:rPr>
        <w:t>is</w:t>
      </w:r>
      <w:r>
        <w:rPr>
          <w:spacing w:val="-3"/>
          <w:sz w:val="24"/>
        </w:rPr>
        <w:t> </w:t>
      </w:r>
      <w:r>
        <w:rPr>
          <w:sz w:val="24"/>
        </w:rPr>
        <w:t>travelling</w:t>
      </w:r>
      <w:r>
        <w:rPr>
          <w:spacing w:val="-3"/>
          <w:sz w:val="24"/>
        </w:rPr>
        <w:t> </w:t>
      </w:r>
      <w:r>
        <w:rPr>
          <w:sz w:val="24"/>
        </w:rPr>
        <w:t>(short-term)</w:t>
      </w:r>
      <w:r>
        <w:rPr>
          <w:spacing w:val="-3"/>
          <w:sz w:val="24"/>
        </w:rPr>
        <w:t> </w:t>
      </w:r>
      <w:r>
        <w:rPr>
          <w:sz w:val="24"/>
        </w:rPr>
        <w:t>for</w:t>
      </w:r>
      <w:r>
        <w:rPr>
          <w:spacing w:val="-3"/>
          <w:sz w:val="24"/>
        </w:rPr>
        <w:t> </w:t>
      </w:r>
      <w:r>
        <w:rPr>
          <w:sz w:val="24"/>
        </w:rPr>
        <w:t>research</w:t>
      </w:r>
      <w:r>
        <w:rPr>
          <w:spacing w:val="-3"/>
          <w:sz w:val="24"/>
        </w:rPr>
        <w:t> </w:t>
      </w:r>
      <w:r>
        <w:rPr>
          <w:sz w:val="24"/>
        </w:rPr>
        <w:t>with</w:t>
      </w:r>
      <w:r>
        <w:rPr>
          <w:spacing w:val="-3"/>
          <w:sz w:val="24"/>
        </w:rPr>
        <w:t> </w:t>
      </w:r>
      <w:r>
        <w:rPr>
          <w:sz w:val="24"/>
        </w:rPr>
        <w:t>a</w:t>
      </w:r>
      <w:r>
        <w:rPr>
          <w:spacing w:val="-3"/>
          <w:sz w:val="24"/>
        </w:rPr>
        <w:t> </w:t>
      </w:r>
      <w:r>
        <w:rPr>
          <w:sz w:val="24"/>
        </w:rPr>
        <w:t>child</w:t>
      </w:r>
      <w:r>
        <w:rPr>
          <w:spacing w:val="-3"/>
          <w:sz w:val="24"/>
        </w:rPr>
        <w:t> </w:t>
      </w:r>
      <w:r>
        <w:rPr>
          <w:sz w:val="24"/>
        </w:rPr>
        <w:t>or</w:t>
      </w:r>
      <w:r>
        <w:rPr>
          <w:spacing w:val="-3"/>
          <w:sz w:val="24"/>
        </w:rPr>
        <w:t> </w:t>
      </w:r>
      <w:r>
        <w:rPr>
          <w:sz w:val="24"/>
        </w:rPr>
        <w:t>who requires childcare due to research travel ($50 half day or less, $100 full day)</w:t>
      </w:r>
    </w:p>
    <w:p>
      <w:pPr>
        <w:pStyle w:val="BodyText"/>
        <w:spacing w:before="4"/>
        <w:ind w:left="0"/>
        <w:rPr>
          <w:sz w:val="35"/>
        </w:rPr>
      </w:pPr>
    </w:p>
    <w:p>
      <w:pPr>
        <w:pStyle w:val="Heading1"/>
      </w:pPr>
      <w:r>
        <w:rPr/>
        <w:t>Application </w:t>
      </w:r>
      <w:r>
        <w:rPr>
          <w:spacing w:val="-2"/>
        </w:rPr>
        <w:t>Procedure:</w:t>
      </w:r>
    </w:p>
    <w:p>
      <w:pPr>
        <w:pStyle w:val="BodyText"/>
        <w:spacing w:line="247" w:lineRule="auto"/>
        <w:ind w:right="143"/>
      </w:pPr>
      <w:r>
        <w:rPr/>
        <w:t>After</w:t>
      </w:r>
      <w:r>
        <w:rPr>
          <w:spacing w:val="-5"/>
        </w:rPr>
        <w:t> </w:t>
      </w:r>
      <w:r>
        <w:rPr/>
        <w:t>submitting</w:t>
      </w:r>
      <w:r>
        <w:rPr>
          <w:spacing w:val="-4"/>
        </w:rPr>
        <w:t> </w:t>
      </w:r>
      <w:r>
        <w:rPr/>
        <w:t>your</w:t>
      </w:r>
      <w:r>
        <w:rPr>
          <w:spacing w:val="-4"/>
        </w:rPr>
        <w:t> </w:t>
      </w:r>
      <w:r>
        <w:rPr/>
        <w:t>Mitacs</w:t>
      </w:r>
      <w:r>
        <w:rPr>
          <w:spacing w:val="-17"/>
        </w:rPr>
        <w:t> </w:t>
      </w:r>
      <w:r>
        <w:rPr/>
        <w:t>Accelerate</w:t>
      </w:r>
      <w:r>
        <w:rPr>
          <w:spacing w:val="-4"/>
        </w:rPr>
        <w:t> </w:t>
      </w:r>
      <w:r>
        <w:rPr/>
        <w:t>or</w:t>
      </w:r>
      <w:r>
        <w:rPr>
          <w:spacing w:val="-4"/>
        </w:rPr>
        <w:t> </w:t>
      </w:r>
      <w:r>
        <w:rPr/>
        <w:t>BSI</w:t>
      </w:r>
      <w:r>
        <w:rPr>
          <w:spacing w:val="-4"/>
        </w:rPr>
        <w:t> </w:t>
      </w:r>
      <w:r>
        <w:rPr/>
        <w:t>internship application,</w:t>
      </w:r>
      <w:r>
        <w:rPr>
          <w:spacing w:val="-4"/>
        </w:rPr>
        <w:t> </w:t>
      </w:r>
      <w:r>
        <w:rPr/>
        <w:t>fill</w:t>
      </w:r>
      <w:r>
        <w:rPr>
          <w:spacing w:val="-4"/>
        </w:rPr>
        <w:t> </w:t>
      </w:r>
      <w:r>
        <w:rPr/>
        <w:t>out</w:t>
      </w:r>
      <w:r>
        <w:rPr>
          <w:spacing w:val="-4"/>
        </w:rPr>
        <w:t> </w:t>
      </w:r>
      <w:r>
        <w:rPr/>
        <w:t>the</w:t>
      </w:r>
      <w:r>
        <w:rPr>
          <w:spacing w:val="-9"/>
        </w:rPr>
        <w:t> </w:t>
      </w:r>
      <w:r>
        <w:rPr/>
        <w:t>Travel Subsidy Request Form and submit it to </w:t>
      </w:r>
      <w:hyperlink r:id="rId6">
        <w:r>
          <w:rPr>
            <w:b/>
          </w:rPr>
          <w:t>accelerate@mitacs.ca</w:t>
        </w:r>
        <w:r>
          <w:rPr/>
          <w:t>.</w:t>
        </w:r>
      </w:hyperlink>
    </w:p>
    <w:p>
      <w:pPr>
        <w:pStyle w:val="BodyText"/>
        <w:spacing w:before="4"/>
        <w:ind w:left="0"/>
        <w:rPr>
          <w:sz w:val="35"/>
        </w:rPr>
      </w:pPr>
    </w:p>
    <w:p>
      <w:pPr>
        <w:pStyle w:val="Heading1"/>
        <w:spacing w:before="1"/>
      </w:pPr>
      <w:r>
        <w:rPr>
          <w:spacing w:val="-2"/>
        </w:rPr>
        <w:t>Reimbursement:</w:t>
      </w:r>
    </w:p>
    <w:p>
      <w:pPr>
        <w:pStyle w:val="BodyText"/>
        <w:spacing w:line="247" w:lineRule="auto"/>
        <w:ind w:right="143"/>
      </w:pPr>
      <w:r>
        <w:rPr/>
        <w:t>If</w:t>
      </w:r>
      <w:r>
        <w:rPr>
          <w:spacing w:val="-2"/>
        </w:rPr>
        <w:t> </w:t>
      </w:r>
      <w:r>
        <w:rPr/>
        <w:t>awarded,</w:t>
      </w:r>
      <w:r>
        <w:rPr>
          <w:spacing w:val="-2"/>
        </w:rPr>
        <w:t> </w:t>
      </w:r>
      <w:r>
        <w:rPr/>
        <w:t>the</w:t>
      </w:r>
      <w:r>
        <w:rPr>
          <w:spacing w:val="-2"/>
        </w:rPr>
        <w:t> </w:t>
      </w:r>
      <w:r>
        <w:rPr/>
        <w:t>travel</w:t>
      </w:r>
      <w:r>
        <w:rPr>
          <w:spacing w:val="-2"/>
        </w:rPr>
        <w:t> </w:t>
      </w:r>
      <w:r>
        <w:rPr/>
        <w:t>subsidy</w:t>
      </w:r>
      <w:r>
        <w:rPr>
          <w:spacing w:val="-2"/>
        </w:rPr>
        <w:t> </w:t>
      </w:r>
      <w:r>
        <w:rPr/>
        <w:t>is</w:t>
      </w:r>
      <w:r>
        <w:rPr>
          <w:spacing w:val="-2"/>
        </w:rPr>
        <w:t> </w:t>
      </w:r>
      <w:r>
        <w:rPr/>
        <w:t>not</w:t>
      </w:r>
      <w:r>
        <w:rPr>
          <w:spacing w:val="-2"/>
        </w:rPr>
        <w:t> </w:t>
      </w:r>
      <w:r>
        <w:rPr/>
        <w:t>part</w:t>
      </w:r>
      <w:r>
        <w:rPr>
          <w:spacing w:val="-2"/>
        </w:rPr>
        <w:t> </w:t>
      </w:r>
      <w:r>
        <w:rPr/>
        <w:t>of</w:t>
      </w:r>
      <w:r>
        <w:rPr>
          <w:spacing w:val="-2"/>
        </w:rPr>
        <w:t> </w:t>
      </w:r>
      <w:r>
        <w:rPr/>
        <w:t>the</w:t>
      </w:r>
      <w:r>
        <w:rPr>
          <w:spacing w:val="-2"/>
        </w:rPr>
        <w:t> </w:t>
      </w:r>
      <w:r>
        <w:rPr/>
        <w:t>Mitacs</w:t>
      </w:r>
      <w:r>
        <w:rPr>
          <w:spacing w:val="-16"/>
        </w:rPr>
        <w:t> </w:t>
      </w:r>
      <w:r>
        <w:rPr/>
        <w:t>Accelerate</w:t>
      </w:r>
      <w:r>
        <w:rPr>
          <w:spacing w:val="-2"/>
        </w:rPr>
        <w:t> </w:t>
      </w:r>
      <w:r>
        <w:rPr/>
        <w:t>or</w:t>
      </w:r>
      <w:r>
        <w:rPr>
          <w:spacing w:val="-2"/>
        </w:rPr>
        <w:t> </w:t>
      </w:r>
      <w:r>
        <w:rPr/>
        <w:t>BSI</w:t>
      </w:r>
      <w:r>
        <w:rPr>
          <w:spacing w:val="-2"/>
        </w:rPr>
        <w:t> </w:t>
      </w:r>
      <w:r>
        <w:rPr/>
        <w:t>internship</w:t>
      </w:r>
      <w:r>
        <w:rPr>
          <w:spacing w:val="-2"/>
        </w:rPr>
        <w:t> </w:t>
      </w:r>
      <w:r>
        <w:rPr/>
        <w:t>grant.</w:t>
      </w:r>
      <w:r>
        <w:rPr>
          <w:spacing w:val="-7"/>
        </w:rPr>
        <w:t> </w:t>
      </w:r>
      <w:r>
        <w:rPr/>
        <w:t>To receive</w:t>
      </w:r>
      <w:r>
        <w:rPr>
          <w:spacing w:val="-3"/>
        </w:rPr>
        <w:t> </w:t>
      </w:r>
      <w:r>
        <w:rPr/>
        <w:t>reimbursement</w:t>
      </w:r>
      <w:r>
        <w:rPr>
          <w:spacing w:val="-3"/>
        </w:rPr>
        <w:t> </w:t>
      </w:r>
      <w:r>
        <w:rPr/>
        <w:t>from</w:t>
      </w:r>
      <w:r>
        <w:rPr>
          <w:spacing w:val="-3"/>
        </w:rPr>
        <w:t> </w:t>
      </w:r>
      <w:r>
        <w:rPr/>
        <w:t>Mitacs</w:t>
      </w:r>
      <w:r>
        <w:rPr>
          <w:spacing w:val="-3"/>
        </w:rPr>
        <w:t> </w:t>
      </w:r>
      <w:r>
        <w:rPr/>
        <w:t>upon</w:t>
      </w:r>
      <w:r>
        <w:rPr>
          <w:spacing w:val="-3"/>
        </w:rPr>
        <w:t> </w:t>
      </w:r>
      <w:r>
        <w:rPr/>
        <w:t>completion</w:t>
      </w:r>
      <w:r>
        <w:rPr>
          <w:spacing w:val="-3"/>
        </w:rPr>
        <w:t> </w:t>
      </w:r>
      <w:r>
        <w:rPr/>
        <w:t>of</w:t>
      </w:r>
      <w:r>
        <w:rPr>
          <w:spacing w:val="-3"/>
        </w:rPr>
        <w:t> </w:t>
      </w:r>
      <w:r>
        <w:rPr/>
        <w:t>the</w:t>
      </w:r>
      <w:r>
        <w:rPr>
          <w:spacing w:val="-3"/>
        </w:rPr>
        <w:t> </w:t>
      </w:r>
      <w:r>
        <w:rPr/>
        <w:t>travel,</w:t>
      </w:r>
      <w:r>
        <w:rPr>
          <w:spacing w:val="-3"/>
        </w:rPr>
        <w:t> </w:t>
      </w:r>
      <w:r>
        <w:rPr/>
        <w:t>the</w:t>
      </w:r>
      <w:r>
        <w:rPr>
          <w:spacing w:val="-3"/>
        </w:rPr>
        <w:t> </w:t>
      </w:r>
      <w:r>
        <w:rPr/>
        <w:t>intern</w:t>
      </w:r>
      <w:r>
        <w:rPr>
          <w:spacing w:val="-3"/>
        </w:rPr>
        <w:t> </w:t>
      </w:r>
      <w:r>
        <w:rPr/>
        <w:t>must</w:t>
      </w:r>
      <w:r>
        <w:rPr>
          <w:spacing w:val="-3"/>
        </w:rPr>
        <w:t> </w:t>
      </w:r>
      <w:r>
        <w:rPr/>
        <w:t>submit</w:t>
      </w:r>
      <w:r>
        <w:rPr>
          <w:spacing w:val="-3"/>
        </w:rPr>
        <w:t> </w:t>
      </w:r>
      <w:r>
        <w:rPr/>
        <w:t>an invoice from the supervisor’s department in the amount of the awarded subsidy (or actual cost of travel, if less), including copies of any relevant receipts and proof that travel funds were</w:t>
      </w:r>
      <w:r>
        <w:rPr>
          <w:spacing w:val="-3"/>
        </w:rPr>
        <w:t> </w:t>
      </w:r>
      <w:r>
        <w:rPr/>
        <w:t>allocated</w:t>
      </w:r>
      <w:r>
        <w:rPr>
          <w:spacing w:val="-3"/>
        </w:rPr>
        <w:t> </w:t>
      </w:r>
      <w:r>
        <w:rPr/>
        <w:t>from</w:t>
      </w:r>
      <w:r>
        <w:rPr>
          <w:spacing w:val="-3"/>
        </w:rPr>
        <w:t> </w:t>
      </w:r>
      <w:r>
        <w:rPr/>
        <w:t>the</w:t>
      </w:r>
      <w:r>
        <w:rPr>
          <w:spacing w:val="-3"/>
        </w:rPr>
        <w:t> </w:t>
      </w:r>
      <w:r>
        <w:rPr/>
        <w:t>standard</w:t>
      </w:r>
      <w:r>
        <w:rPr>
          <w:spacing w:val="-3"/>
        </w:rPr>
        <w:t> </w:t>
      </w:r>
      <w:r>
        <w:rPr/>
        <w:t>budget.</w:t>
      </w:r>
      <w:r>
        <w:rPr>
          <w:spacing w:val="-3"/>
        </w:rPr>
        <w:t> </w:t>
      </w:r>
      <w:r>
        <w:rPr/>
        <w:t>Receipts</w:t>
      </w:r>
      <w:r>
        <w:rPr>
          <w:spacing w:val="-3"/>
        </w:rPr>
        <w:t> </w:t>
      </w:r>
      <w:r>
        <w:rPr/>
        <w:t>are</w:t>
      </w:r>
      <w:r>
        <w:rPr>
          <w:spacing w:val="-3"/>
        </w:rPr>
        <w:t> </w:t>
      </w:r>
      <w:r>
        <w:rPr/>
        <w:t>not</w:t>
      </w:r>
      <w:r>
        <w:rPr>
          <w:spacing w:val="-3"/>
        </w:rPr>
        <w:t> </w:t>
      </w:r>
      <w:r>
        <w:rPr/>
        <w:t>required</w:t>
      </w:r>
      <w:r>
        <w:rPr>
          <w:spacing w:val="-3"/>
        </w:rPr>
        <w:t> </w:t>
      </w:r>
      <w:r>
        <w:rPr/>
        <w:t>for</w:t>
      </w:r>
      <w:r>
        <w:rPr>
          <w:spacing w:val="-3"/>
        </w:rPr>
        <w:t> </w:t>
      </w:r>
      <w:r>
        <w:rPr/>
        <w:t>mileage</w:t>
      </w:r>
      <w:r>
        <w:rPr>
          <w:spacing w:val="-3"/>
        </w:rPr>
        <w:t> </w:t>
      </w:r>
      <w:r>
        <w:rPr/>
        <w:t>or</w:t>
      </w:r>
      <w:r>
        <w:rPr>
          <w:spacing w:val="-3"/>
        </w:rPr>
        <w:t> </w:t>
      </w:r>
      <w:r>
        <w:rPr/>
        <w:t>per</w:t>
      </w:r>
      <w:r>
        <w:rPr>
          <w:spacing w:val="-3"/>
        </w:rPr>
        <w:t> </w:t>
      </w:r>
      <w:r>
        <w:rPr/>
        <w:t>diem. Original receipts, including boarding passes for air travel, are required for all other travel expenses. Travel subsidies must be claimed within one year of the end date of the Accelerator BSI project.</w:t>
      </w:r>
    </w:p>
    <w:sectPr>
      <w:pgSz w:w="12240" w:h="15840"/>
      <w:pgMar w:top="1080" w:bottom="280" w:left="104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365" w:hanging="254"/>
        <w:jc w:val="left"/>
      </w:pPr>
      <w:rPr>
        <w:rFonts w:hint="default" w:ascii="Arial" w:hAnsi="Arial" w:eastAsia="Arial" w:cs="Arial"/>
        <w:b w:val="0"/>
        <w:bCs w:val="0"/>
        <w:i w:val="0"/>
        <w:iCs w:val="0"/>
        <w:spacing w:val="0"/>
        <w:w w:val="100"/>
        <w:sz w:val="24"/>
        <w:szCs w:val="24"/>
        <w:lang w:val="en-US" w:eastAsia="en-US" w:bidi="ar-SA"/>
      </w:rPr>
    </w:lvl>
    <w:lvl w:ilvl="1">
      <w:start w:val="0"/>
      <w:numFmt w:val="bullet"/>
      <w:lvlText w:val="*"/>
      <w:lvlJc w:val="left"/>
      <w:pPr>
        <w:ind w:left="112" w:hanging="161"/>
      </w:pPr>
      <w:rPr>
        <w:rFonts w:hint="default" w:ascii="Arial" w:hAnsi="Arial" w:eastAsia="Arial" w:cs="Arial"/>
        <w:b w:val="0"/>
        <w:bCs w:val="0"/>
        <w:i w:val="0"/>
        <w:iCs w:val="0"/>
        <w:spacing w:val="0"/>
        <w:w w:val="100"/>
        <w:sz w:val="24"/>
        <w:szCs w:val="24"/>
        <w:lang w:val="en-US" w:eastAsia="en-US" w:bidi="ar-SA"/>
      </w:rPr>
    </w:lvl>
    <w:lvl w:ilvl="2">
      <w:start w:val="0"/>
      <w:numFmt w:val="bullet"/>
      <w:lvlText w:val="•"/>
      <w:lvlJc w:val="left"/>
      <w:pPr>
        <w:ind w:left="1444" w:hanging="161"/>
      </w:pPr>
      <w:rPr>
        <w:rFonts w:hint="default"/>
        <w:lang w:val="en-US" w:eastAsia="en-US" w:bidi="ar-SA"/>
      </w:rPr>
    </w:lvl>
    <w:lvl w:ilvl="3">
      <w:start w:val="0"/>
      <w:numFmt w:val="bullet"/>
      <w:lvlText w:val="•"/>
      <w:lvlJc w:val="left"/>
      <w:pPr>
        <w:ind w:left="2528" w:hanging="161"/>
      </w:pPr>
      <w:rPr>
        <w:rFonts w:hint="default"/>
        <w:lang w:val="en-US" w:eastAsia="en-US" w:bidi="ar-SA"/>
      </w:rPr>
    </w:lvl>
    <w:lvl w:ilvl="4">
      <w:start w:val="0"/>
      <w:numFmt w:val="bullet"/>
      <w:lvlText w:val="•"/>
      <w:lvlJc w:val="left"/>
      <w:pPr>
        <w:ind w:left="3613" w:hanging="161"/>
      </w:pPr>
      <w:rPr>
        <w:rFonts w:hint="default"/>
        <w:lang w:val="en-US" w:eastAsia="en-US" w:bidi="ar-SA"/>
      </w:rPr>
    </w:lvl>
    <w:lvl w:ilvl="5">
      <w:start w:val="0"/>
      <w:numFmt w:val="bullet"/>
      <w:lvlText w:val="•"/>
      <w:lvlJc w:val="left"/>
      <w:pPr>
        <w:ind w:left="4697" w:hanging="161"/>
      </w:pPr>
      <w:rPr>
        <w:rFonts w:hint="default"/>
        <w:lang w:val="en-US" w:eastAsia="en-US" w:bidi="ar-SA"/>
      </w:rPr>
    </w:lvl>
    <w:lvl w:ilvl="6">
      <w:start w:val="0"/>
      <w:numFmt w:val="bullet"/>
      <w:lvlText w:val="•"/>
      <w:lvlJc w:val="left"/>
      <w:pPr>
        <w:ind w:left="5782" w:hanging="161"/>
      </w:pPr>
      <w:rPr>
        <w:rFonts w:hint="default"/>
        <w:lang w:val="en-US" w:eastAsia="en-US" w:bidi="ar-SA"/>
      </w:rPr>
    </w:lvl>
    <w:lvl w:ilvl="7">
      <w:start w:val="0"/>
      <w:numFmt w:val="bullet"/>
      <w:lvlText w:val="•"/>
      <w:lvlJc w:val="left"/>
      <w:pPr>
        <w:ind w:left="6866" w:hanging="161"/>
      </w:pPr>
      <w:rPr>
        <w:rFonts w:hint="default"/>
        <w:lang w:val="en-US" w:eastAsia="en-US" w:bidi="ar-SA"/>
      </w:rPr>
    </w:lvl>
    <w:lvl w:ilvl="8">
      <w:start w:val="0"/>
      <w:numFmt w:val="bullet"/>
      <w:lvlText w:val="•"/>
      <w:lvlJc w:val="left"/>
      <w:pPr>
        <w:ind w:left="7951" w:hanging="161"/>
      </w:pPr>
      <w:rPr>
        <w:rFonts w:hint="default"/>
        <w:lang w:val="en-US" w:eastAsia="en-US" w:bidi="ar-SA"/>
      </w:rPr>
    </w:lvl>
  </w:abstractNum>
  <w:abstractNum w:abstractNumId="0">
    <w:multiLevelType w:val="hybridMultilevel"/>
    <w:lvl w:ilvl="0">
      <w:start w:val="0"/>
      <w:numFmt w:val="bullet"/>
      <w:lvlText w:val="*"/>
      <w:lvlJc w:val="left"/>
      <w:pPr>
        <w:ind w:left="112" w:hanging="156"/>
      </w:pPr>
      <w:rPr>
        <w:rFonts w:hint="default" w:ascii="Arial" w:hAnsi="Arial" w:eastAsia="Arial" w:cs="Arial"/>
        <w:b w:val="0"/>
        <w:bCs w:val="0"/>
        <w:i w:val="0"/>
        <w:iCs w:val="0"/>
        <w:spacing w:val="0"/>
        <w:w w:val="100"/>
        <w:sz w:val="24"/>
        <w:szCs w:val="24"/>
        <w:lang w:val="en-US" w:eastAsia="en-US" w:bidi="ar-SA"/>
      </w:rPr>
    </w:lvl>
    <w:lvl w:ilvl="1">
      <w:start w:val="0"/>
      <w:numFmt w:val="bullet"/>
      <w:lvlText w:val="•"/>
      <w:lvlJc w:val="left"/>
      <w:pPr>
        <w:ind w:left="1120" w:hanging="156"/>
      </w:pPr>
      <w:rPr>
        <w:rFonts w:hint="default"/>
        <w:lang w:val="en-US" w:eastAsia="en-US" w:bidi="ar-SA"/>
      </w:rPr>
    </w:lvl>
    <w:lvl w:ilvl="2">
      <w:start w:val="0"/>
      <w:numFmt w:val="bullet"/>
      <w:lvlText w:val="•"/>
      <w:lvlJc w:val="left"/>
      <w:pPr>
        <w:ind w:left="2120" w:hanging="156"/>
      </w:pPr>
      <w:rPr>
        <w:rFonts w:hint="default"/>
        <w:lang w:val="en-US" w:eastAsia="en-US" w:bidi="ar-SA"/>
      </w:rPr>
    </w:lvl>
    <w:lvl w:ilvl="3">
      <w:start w:val="0"/>
      <w:numFmt w:val="bullet"/>
      <w:lvlText w:val="•"/>
      <w:lvlJc w:val="left"/>
      <w:pPr>
        <w:ind w:left="3120" w:hanging="156"/>
      </w:pPr>
      <w:rPr>
        <w:rFonts w:hint="default"/>
        <w:lang w:val="en-US" w:eastAsia="en-US" w:bidi="ar-SA"/>
      </w:rPr>
    </w:lvl>
    <w:lvl w:ilvl="4">
      <w:start w:val="0"/>
      <w:numFmt w:val="bullet"/>
      <w:lvlText w:val="•"/>
      <w:lvlJc w:val="left"/>
      <w:pPr>
        <w:ind w:left="4120" w:hanging="156"/>
      </w:pPr>
      <w:rPr>
        <w:rFonts w:hint="default"/>
        <w:lang w:val="en-US" w:eastAsia="en-US" w:bidi="ar-SA"/>
      </w:rPr>
    </w:lvl>
    <w:lvl w:ilvl="5">
      <w:start w:val="0"/>
      <w:numFmt w:val="bullet"/>
      <w:lvlText w:val="•"/>
      <w:lvlJc w:val="left"/>
      <w:pPr>
        <w:ind w:left="5120" w:hanging="156"/>
      </w:pPr>
      <w:rPr>
        <w:rFonts w:hint="default"/>
        <w:lang w:val="en-US" w:eastAsia="en-US" w:bidi="ar-SA"/>
      </w:rPr>
    </w:lvl>
    <w:lvl w:ilvl="6">
      <w:start w:val="0"/>
      <w:numFmt w:val="bullet"/>
      <w:lvlText w:val="•"/>
      <w:lvlJc w:val="left"/>
      <w:pPr>
        <w:ind w:left="6120" w:hanging="156"/>
      </w:pPr>
      <w:rPr>
        <w:rFonts w:hint="default"/>
        <w:lang w:val="en-US" w:eastAsia="en-US" w:bidi="ar-SA"/>
      </w:rPr>
    </w:lvl>
    <w:lvl w:ilvl="7">
      <w:start w:val="0"/>
      <w:numFmt w:val="bullet"/>
      <w:lvlText w:val="•"/>
      <w:lvlJc w:val="left"/>
      <w:pPr>
        <w:ind w:left="7120" w:hanging="156"/>
      </w:pPr>
      <w:rPr>
        <w:rFonts w:hint="default"/>
        <w:lang w:val="en-US" w:eastAsia="en-US" w:bidi="ar-SA"/>
      </w:rPr>
    </w:lvl>
    <w:lvl w:ilvl="8">
      <w:start w:val="0"/>
      <w:numFmt w:val="bullet"/>
      <w:lvlText w:val="•"/>
      <w:lvlJc w:val="left"/>
      <w:pPr>
        <w:ind w:left="8120" w:hanging="156"/>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spacing w:before="69"/>
      <w:ind w:left="112"/>
    </w:pPr>
    <w:rPr>
      <w:rFonts w:ascii="Arial" w:hAnsi="Arial" w:eastAsia="Arial" w:cs="Arial"/>
      <w:sz w:val="24"/>
      <w:szCs w:val="24"/>
      <w:lang w:val="en-US" w:eastAsia="en-US" w:bidi="ar-SA"/>
    </w:rPr>
  </w:style>
  <w:style w:styleId="Heading1" w:type="paragraph">
    <w:name w:val="Heading 1"/>
    <w:basedOn w:val="Normal"/>
    <w:uiPriority w:val="1"/>
    <w:qFormat/>
    <w:pPr>
      <w:ind w:left="112"/>
      <w:outlineLvl w:val="1"/>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69"/>
      <w:ind w:left="112"/>
    </w:pPr>
    <w:rPr>
      <w:rFonts w:ascii="Arial" w:hAnsi="Arial" w:eastAsia="Arial" w:cs="Arial"/>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accelerate@mitacs.ca" TargetMode="External"/><Relationship Id="rId5" Type="http://schemas.openxmlformats.org/officeDocument/2006/relationships/hyperlink" Target="https://www.njc-cnm.gc.ca/directive/d10/v238/s658/en" TargetMode="Externa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5C582179A2A94D93081B1F71A17D13" ma:contentTypeVersion="18" ma:contentTypeDescription="Create a new document." ma:contentTypeScope="" ma:versionID="ef0337ff1ee852a50c0a795ac363d3d2">
  <xsd:schema xmlns:xsd="http://www.w3.org/2001/XMLSchema" xmlns:xs="http://www.w3.org/2001/XMLSchema" xmlns:p="http://schemas.microsoft.com/office/2006/metadata/properties" xmlns:ns2="349e1084-0720-47ca-96d4-a05531be362c" xmlns:ns3="6274b6f3-1b76-417f-a480-adc41037c7dd" xmlns:ns4="5347cb6c-21dd-4d2c-ac51-11211a2dbe5c" xmlns:ns5="48dedb42-c791-43eb-bc75-f5b863549dbd" targetNamespace="http://schemas.microsoft.com/office/2006/metadata/properties" ma:root="true" ma:fieldsID="d7a3a5b62936eecb66f87710f347a7d8" ns2:_="" ns3:_="" ns4:_="" ns5:_="">
    <xsd:import namespace="349e1084-0720-47ca-96d4-a05531be362c"/>
    <xsd:import namespace="6274b6f3-1b76-417f-a480-adc41037c7dd"/>
    <xsd:import namespace="5347cb6c-21dd-4d2c-ac51-11211a2dbe5c"/>
    <xsd:import namespace="48dedb42-c791-43eb-bc75-f5b863549dbd"/>
    <xsd:element name="properties">
      <xsd:complexType>
        <xsd:sequence>
          <xsd:element name="documentManagement">
            <xsd:complexType>
              <xsd:all>
                <xsd:element ref="ns2:DocumentType" minOccurs="0"/>
                <xsd:element ref="ns3:MitacsFiscalYear" minOccurs="0"/>
                <xsd:element ref="ns2:MediaServiceMetadata" minOccurs="0"/>
                <xsd:element ref="ns2:MediaServiceFastMetadata" minOccurs="0"/>
                <xsd:element ref="ns2:MediaServiceAutoKeyPoints" minOccurs="0"/>
                <xsd:element ref="ns2:MediaServiceKeyPoints" minOccurs="0"/>
                <xsd:element ref="ns4:SharedWithUsers" minOccurs="0"/>
                <xsd:element ref="ns4:SharedWithDetails" minOccurs="0"/>
                <xsd:element ref="ns2:lcf76f155ced4ddcb4097134ff3c332f" minOccurs="0"/>
                <xsd:element ref="ns5: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e1084-0720-47ca-96d4-a05531be362c" elementFormDefault="qualified">
    <xsd:import namespace="http://schemas.microsoft.com/office/2006/documentManagement/types"/>
    <xsd:import namespace="http://schemas.microsoft.com/office/infopath/2007/PartnerControls"/>
    <xsd:element name="DocumentType" ma:index="1" nillable="true" ma:displayName="Document Type" ma:format="Dropdown" ma:internalName="DocumentType">
      <xsd:simpleType>
        <xsd:restriction base="dms:Choice">
          <xsd:enumeration value="Job Description"/>
          <xsd:enumeration value="Meeting Agenda/Schedule"/>
          <xsd:enumeration value="Operational Plan"/>
          <xsd:enumeration value="Quarterly Programs Update"/>
          <xsd:enumeration value="Requirements and IT liaising"/>
          <xsd:enumeration value="Scorecard"/>
          <xsd:enumeration value="Training"/>
          <xsd:enumeration value="Programs retrea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MitacsFiscalYear" ma:index="2" nillable="true" ma:displayName="Fiscal Year" ma:default="2022-23" ma:format="Dropdown" ma:internalName="MitacsFiscalYear">
      <xsd:simpleType>
        <xsd:restriction base="dms:Choice">
          <xsd:enumeration value="2022-23"/>
          <xsd:enumeration value="2021-22"/>
          <xsd:enumeration value="2020-21"/>
          <xsd:enumeration value="2019-20"/>
          <xsd:enumeration value="2018-19"/>
          <xsd:enumeration value="2017-18"/>
          <xsd:enumeration value="2016-17"/>
          <xsd:enumeration value="2015-16"/>
          <xsd:enumeration value="2014-15"/>
        </xsd:restriction>
      </xsd:simpleType>
    </xsd:element>
  </xsd:schema>
  <xsd:schema xmlns:xsd="http://www.w3.org/2001/XMLSchema" xmlns:xs="http://www.w3.org/2001/XMLSchema" xmlns:dms="http://schemas.microsoft.com/office/2006/documentManagement/types" xmlns:pc="http://schemas.microsoft.com/office/infopath/2007/PartnerControls" targetNamespace="5347cb6c-21dd-4d2c-ac51-11211a2dbe5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2e7b9b7-e76a-4b32-8574-cc1469eec175}" ma:internalName="TaxCatchAll"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Type xmlns="349e1084-0720-47ca-96d4-a05531be362c" xsi:nil="true"/>
    <MitacsFiscalYear xmlns="6274b6f3-1b76-417f-a480-adc41037c7dd">2022-23</MitacsFiscalYear>
    <lcf76f155ced4ddcb4097134ff3c332f xmlns="349e1084-0720-47ca-96d4-a05531be362c">
      <Terms xmlns="http://schemas.microsoft.com/office/infopath/2007/PartnerControls"/>
    </lcf76f155ced4ddcb4097134ff3c332f>
    <TaxCatchAll xmlns="48dedb42-c791-43eb-bc75-f5b863549dbd" xsi:nil="true"/>
  </documentManagement>
</p:properties>
</file>

<file path=customXml/itemProps1.xml><?xml version="1.0" encoding="utf-8"?>
<ds:datastoreItem xmlns:ds="http://schemas.openxmlformats.org/officeDocument/2006/customXml" ds:itemID="{6578499D-79BC-40AA-8F00-BDC248D4C09E}"/>
</file>

<file path=customXml/itemProps2.xml><?xml version="1.0" encoding="utf-8"?>
<ds:datastoreItem xmlns:ds="http://schemas.openxmlformats.org/officeDocument/2006/customXml" ds:itemID="{7965ECD8-34E4-4A17-B4B1-D6E7BA02E3D2}"/>
</file>

<file path=customXml/itemProps3.xml><?xml version="1.0" encoding="utf-8"?>
<ds:datastoreItem xmlns:ds="http://schemas.openxmlformats.org/officeDocument/2006/customXml" ds:itemID="{78AD739C-703C-4BE8-95FA-88467599C5E9}"/>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TravelSubsidy ENG.docx</dc:title>
  <dcterms:created xsi:type="dcterms:W3CDTF">2023-11-27T22:26:38Z</dcterms:created>
  <dcterms:modified xsi:type="dcterms:W3CDTF">2023-11-27T22:26:38Z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Skia/PDF m95 Google Docs Renderer</vt:lpwstr>
  </property>
  <property fmtid="{D5CDD505-2E9C-101B-9397-08002B2CF9AE}" pid="3" name="ContentTypeId">
    <vt:lpwstr>0x0101007C5C582179A2A94D93081B1F71A17D13</vt:lpwstr>
  </property>
</Properties>
</file>